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3A5EC" w14:textId="77777777" w:rsidR="00DC00AC" w:rsidRPr="009C0817" w:rsidRDefault="00DC00AC">
      <w:pPr>
        <w:rPr>
          <w:rFonts w:asciiTheme="minorHAnsi" w:hAnsiTheme="minorHAnsi" w:cstheme="minorHAnsi"/>
          <w:color w:val="003399"/>
          <w:sz w:val="24"/>
          <w:szCs w:val="24"/>
        </w:rPr>
      </w:pPr>
    </w:p>
    <w:p w14:paraId="72C13469" w14:textId="77777777" w:rsidR="00DC00AC" w:rsidRPr="009C0817" w:rsidRDefault="00DC00AC">
      <w:pPr>
        <w:rPr>
          <w:rFonts w:asciiTheme="minorHAnsi" w:hAnsiTheme="minorHAnsi" w:cstheme="minorHAnsi"/>
          <w:color w:val="003399"/>
        </w:rPr>
      </w:pPr>
    </w:p>
    <w:p w14:paraId="79048CA3" w14:textId="77777777" w:rsidR="00DC00AC" w:rsidRPr="009C0817" w:rsidRDefault="00DC00AC">
      <w:pPr>
        <w:rPr>
          <w:rFonts w:asciiTheme="minorHAnsi" w:hAnsiTheme="minorHAnsi" w:cstheme="minorHAnsi"/>
          <w:color w:val="003399"/>
        </w:rPr>
      </w:pPr>
    </w:p>
    <w:p w14:paraId="3E944A04" w14:textId="77777777" w:rsidR="00DC00AC" w:rsidRPr="009C0817" w:rsidRDefault="00DC00AC">
      <w:pPr>
        <w:rPr>
          <w:rFonts w:asciiTheme="minorHAnsi" w:hAnsiTheme="minorHAnsi" w:cstheme="minorHAnsi"/>
          <w:color w:val="003399"/>
        </w:rPr>
      </w:pPr>
    </w:p>
    <w:p w14:paraId="59E85E95" w14:textId="77777777" w:rsidR="00DC00AC" w:rsidRPr="009C0817" w:rsidRDefault="00DC00AC">
      <w:pPr>
        <w:rPr>
          <w:rFonts w:asciiTheme="minorHAnsi" w:hAnsiTheme="minorHAnsi" w:cstheme="minorHAnsi"/>
          <w:color w:val="003399"/>
        </w:rPr>
      </w:pPr>
    </w:p>
    <w:p w14:paraId="42815FE2" w14:textId="77777777" w:rsidR="00DC00AC" w:rsidRPr="009C0817" w:rsidRDefault="00DC00AC">
      <w:pPr>
        <w:rPr>
          <w:rFonts w:asciiTheme="minorHAnsi" w:hAnsiTheme="minorHAnsi" w:cstheme="minorHAnsi"/>
          <w:color w:val="003399"/>
        </w:rPr>
      </w:pPr>
    </w:p>
    <w:p w14:paraId="78482E33" w14:textId="77777777" w:rsidR="00DC00AC" w:rsidRPr="009C0817" w:rsidRDefault="00DC00AC">
      <w:pPr>
        <w:rPr>
          <w:rFonts w:asciiTheme="minorHAnsi" w:hAnsiTheme="minorHAnsi" w:cstheme="minorHAnsi"/>
          <w:color w:val="003399"/>
        </w:rPr>
      </w:pPr>
    </w:p>
    <w:p w14:paraId="04215736" w14:textId="77777777" w:rsidR="00DC00AC" w:rsidRPr="009C0817" w:rsidRDefault="00DC00AC">
      <w:pPr>
        <w:rPr>
          <w:rFonts w:asciiTheme="minorHAnsi" w:hAnsiTheme="minorHAnsi" w:cstheme="minorHAnsi"/>
          <w:color w:val="003399"/>
        </w:rPr>
      </w:pPr>
    </w:p>
    <w:p w14:paraId="0E1B6FB0" w14:textId="77777777" w:rsidR="00DC00AC" w:rsidRPr="009C0817" w:rsidRDefault="00DC00AC">
      <w:pPr>
        <w:rPr>
          <w:rFonts w:asciiTheme="minorHAnsi" w:hAnsiTheme="minorHAnsi" w:cstheme="minorHAnsi"/>
          <w:color w:val="003399"/>
        </w:rPr>
      </w:pPr>
    </w:p>
    <w:p w14:paraId="4D9867D6" w14:textId="77777777" w:rsidR="00DC00AC" w:rsidRPr="009C0817" w:rsidRDefault="00DC00AC">
      <w:pPr>
        <w:rPr>
          <w:rFonts w:asciiTheme="minorHAnsi" w:hAnsiTheme="minorHAnsi" w:cstheme="minorHAnsi"/>
          <w:color w:val="003399"/>
        </w:rPr>
      </w:pPr>
    </w:p>
    <w:p w14:paraId="6AD45FB8" w14:textId="77777777" w:rsidR="00DC00AC" w:rsidRPr="009C0817" w:rsidRDefault="00DC00AC">
      <w:pPr>
        <w:rPr>
          <w:rFonts w:asciiTheme="minorHAnsi" w:hAnsiTheme="minorHAnsi" w:cstheme="minorHAnsi"/>
          <w:color w:val="003399"/>
        </w:rPr>
      </w:pPr>
    </w:p>
    <w:p w14:paraId="70691405" w14:textId="193396D4" w:rsidR="00DC00AC" w:rsidRPr="009C0817" w:rsidRDefault="00FC222F">
      <w:pPr>
        <w:jc w:val="center"/>
        <w:rPr>
          <w:rFonts w:asciiTheme="minorHAnsi" w:hAnsiTheme="minorHAnsi" w:cstheme="minorHAnsi"/>
          <w:color w:val="003399"/>
          <w:sz w:val="72"/>
          <w:szCs w:val="72"/>
        </w:rPr>
      </w:pPr>
      <w:bookmarkStart w:id="0" w:name="_Hlk227843909"/>
      <w:r w:rsidRPr="009C0817">
        <w:rPr>
          <w:rFonts w:asciiTheme="minorHAnsi" w:hAnsiTheme="minorHAnsi" w:cstheme="minorHAnsi"/>
          <w:color w:val="003399"/>
          <w:sz w:val="72"/>
          <w:szCs w:val="72"/>
        </w:rPr>
        <w:t>Summer 202</w:t>
      </w:r>
      <w:r w:rsidR="009C0817" w:rsidRPr="009C0817">
        <w:rPr>
          <w:rFonts w:asciiTheme="minorHAnsi" w:hAnsiTheme="minorHAnsi" w:cstheme="minorHAnsi"/>
          <w:color w:val="003399"/>
          <w:sz w:val="72"/>
          <w:szCs w:val="72"/>
        </w:rPr>
        <w:t>6</w:t>
      </w:r>
      <w:r w:rsidRPr="009C0817">
        <w:rPr>
          <w:rFonts w:asciiTheme="minorHAnsi" w:hAnsiTheme="minorHAnsi" w:cstheme="minorHAnsi"/>
          <w:color w:val="003399"/>
          <w:sz w:val="72"/>
          <w:szCs w:val="72"/>
        </w:rPr>
        <w:t xml:space="preserve"> Examinations</w:t>
      </w:r>
    </w:p>
    <w:p w14:paraId="0A31FF87" w14:textId="77777777" w:rsidR="00DC00AC" w:rsidRPr="009C0817" w:rsidRDefault="00DC00AC">
      <w:pPr>
        <w:rPr>
          <w:rFonts w:asciiTheme="minorHAnsi" w:hAnsiTheme="minorHAnsi" w:cstheme="minorHAnsi"/>
          <w:color w:val="003399"/>
          <w:sz w:val="72"/>
          <w:szCs w:val="72"/>
        </w:rPr>
      </w:pPr>
    </w:p>
    <w:p w14:paraId="3B248D53" w14:textId="77777777" w:rsidR="00DC00AC" w:rsidRPr="009C0817" w:rsidRDefault="00FC222F">
      <w:pPr>
        <w:jc w:val="center"/>
        <w:rPr>
          <w:rFonts w:asciiTheme="minorHAnsi" w:hAnsiTheme="minorHAnsi" w:cstheme="minorHAnsi"/>
          <w:b/>
          <w:color w:val="003399"/>
          <w:sz w:val="72"/>
          <w:szCs w:val="72"/>
        </w:rPr>
      </w:pPr>
      <w:r w:rsidRPr="009C0817">
        <w:rPr>
          <w:rFonts w:asciiTheme="minorHAnsi" w:hAnsiTheme="minorHAnsi" w:cstheme="minorHAnsi"/>
          <w:b/>
          <w:color w:val="003399"/>
          <w:sz w:val="72"/>
          <w:szCs w:val="72"/>
        </w:rPr>
        <w:t>Word Processor Policy</w:t>
      </w:r>
    </w:p>
    <w:bookmarkEnd w:id="0"/>
    <w:p w14:paraId="044E743C" w14:textId="77777777" w:rsidR="00DC00AC" w:rsidRPr="009C0817" w:rsidRDefault="00DC00AC">
      <w:pPr>
        <w:autoSpaceDE w:val="0"/>
        <w:autoSpaceDN w:val="0"/>
        <w:adjustRightInd w:val="0"/>
        <w:spacing w:line="276" w:lineRule="auto"/>
        <w:rPr>
          <w:rFonts w:asciiTheme="minorHAnsi" w:hAnsiTheme="minorHAnsi" w:cstheme="minorHAnsi"/>
        </w:rPr>
      </w:pPr>
    </w:p>
    <w:p w14:paraId="50CDD56C" w14:textId="77777777" w:rsidR="00DC00AC" w:rsidRPr="009C0817" w:rsidRDefault="00DC00AC">
      <w:pPr>
        <w:autoSpaceDE w:val="0"/>
        <w:autoSpaceDN w:val="0"/>
        <w:adjustRightInd w:val="0"/>
        <w:spacing w:line="276" w:lineRule="auto"/>
        <w:rPr>
          <w:rFonts w:asciiTheme="minorHAnsi" w:hAnsiTheme="minorHAnsi" w:cstheme="minorHAnsi"/>
        </w:rPr>
      </w:pPr>
    </w:p>
    <w:p w14:paraId="03816FD9" w14:textId="77777777" w:rsidR="00DC00AC" w:rsidRPr="009C0817" w:rsidRDefault="00DC00AC">
      <w:pPr>
        <w:autoSpaceDE w:val="0"/>
        <w:autoSpaceDN w:val="0"/>
        <w:adjustRightInd w:val="0"/>
        <w:spacing w:line="276" w:lineRule="auto"/>
        <w:rPr>
          <w:rFonts w:asciiTheme="minorHAnsi" w:hAnsiTheme="minorHAnsi" w:cstheme="minorHAnsi"/>
        </w:rPr>
      </w:pPr>
    </w:p>
    <w:p w14:paraId="17AC829E" w14:textId="77777777" w:rsidR="00DC00AC" w:rsidRPr="009C0817" w:rsidRDefault="00DC00AC">
      <w:pPr>
        <w:autoSpaceDE w:val="0"/>
        <w:autoSpaceDN w:val="0"/>
        <w:adjustRightInd w:val="0"/>
        <w:spacing w:line="276" w:lineRule="auto"/>
        <w:rPr>
          <w:rFonts w:asciiTheme="minorHAnsi" w:hAnsiTheme="minorHAnsi" w:cstheme="minorHAnsi"/>
        </w:rPr>
      </w:pPr>
    </w:p>
    <w:p w14:paraId="501BB65F" w14:textId="77777777" w:rsidR="00DC00AC" w:rsidRPr="009C0817" w:rsidRDefault="00DC00AC">
      <w:pPr>
        <w:autoSpaceDE w:val="0"/>
        <w:autoSpaceDN w:val="0"/>
        <w:adjustRightInd w:val="0"/>
        <w:spacing w:line="276" w:lineRule="auto"/>
        <w:rPr>
          <w:rFonts w:asciiTheme="minorHAnsi" w:hAnsiTheme="minorHAnsi" w:cstheme="minorHAnsi"/>
        </w:rPr>
      </w:pPr>
    </w:p>
    <w:p w14:paraId="52304595" w14:textId="77777777" w:rsidR="00DC00AC" w:rsidRPr="009C0817" w:rsidRDefault="00DC00AC">
      <w:pPr>
        <w:autoSpaceDE w:val="0"/>
        <w:autoSpaceDN w:val="0"/>
        <w:adjustRightInd w:val="0"/>
        <w:spacing w:line="276" w:lineRule="auto"/>
        <w:rPr>
          <w:rFonts w:asciiTheme="minorHAnsi" w:hAnsiTheme="minorHAnsi" w:cstheme="minorHAnsi"/>
        </w:rPr>
      </w:pPr>
    </w:p>
    <w:p w14:paraId="20EA54A0" w14:textId="77777777" w:rsidR="00DC00AC" w:rsidRPr="009C0817" w:rsidRDefault="00DC00AC">
      <w:pPr>
        <w:autoSpaceDE w:val="0"/>
        <w:autoSpaceDN w:val="0"/>
        <w:adjustRightInd w:val="0"/>
        <w:spacing w:line="276" w:lineRule="auto"/>
        <w:rPr>
          <w:rFonts w:asciiTheme="minorHAnsi" w:hAnsiTheme="minorHAnsi" w:cstheme="minorHAnsi"/>
        </w:rPr>
      </w:pPr>
    </w:p>
    <w:p w14:paraId="58BD3C64" w14:textId="77777777" w:rsidR="00DC00AC" w:rsidRPr="009C0817" w:rsidRDefault="00DC00AC">
      <w:pPr>
        <w:autoSpaceDE w:val="0"/>
        <w:autoSpaceDN w:val="0"/>
        <w:adjustRightInd w:val="0"/>
        <w:spacing w:line="276" w:lineRule="auto"/>
        <w:rPr>
          <w:rFonts w:asciiTheme="minorHAnsi" w:hAnsiTheme="minorHAnsi" w:cstheme="minorHAnsi"/>
        </w:rPr>
      </w:pPr>
    </w:p>
    <w:p w14:paraId="3B80C10B" w14:textId="77777777" w:rsidR="00DC00AC" w:rsidRPr="009C0817" w:rsidRDefault="00DC00AC">
      <w:pPr>
        <w:autoSpaceDE w:val="0"/>
        <w:autoSpaceDN w:val="0"/>
        <w:adjustRightInd w:val="0"/>
        <w:spacing w:line="276" w:lineRule="auto"/>
        <w:rPr>
          <w:rFonts w:asciiTheme="minorHAnsi" w:hAnsiTheme="minorHAnsi" w:cstheme="minorHAnsi"/>
        </w:rPr>
      </w:pPr>
    </w:p>
    <w:p w14:paraId="557AA0E1" w14:textId="77777777" w:rsidR="00DC00AC" w:rsidRPr="009C0817" w:rsidRDefault="00FC222F">
      <w:pPr>
        <w:spacing w:before="120" w:after="120" w:line="276" w:lineRule="auto"/>
        <w:jc w:val="center"/>
        <w:rPr>
          <w:rFonts w:asciiTheme="minorHAnsi" w:hAnsiTheme="minorHAnsi" w:cstheme="minorHAnsi"/>
        </w:rPr>
      </w:pPr>
      <w:r w:rsidRPr="009C0817">
        <w:rPr>
          <w:rFonts w:asciiTheme="minorHAnsi" w:hAnsiTheme="minorHAnsi" w:cstheme="minorHAnsi"/>
        </w:rPr>
        <w:t>This policy is reviewed annually to ensure compliance with current regulations</w:t>
      </w:r>
    </w:p>
    <w:p w14:paraId="195183D4" w14:textId="77777777" w:rsidR="009C0817" w:rsidRPr="009C0817" w:rsidRDefault="009C0817">
      <w:pPr>
        <w:spacing w:before="120" w:after="120" w:line="276" w:lineRule="auto"/>
        <w:jc w:val="center"/>
        <w:rPr>
          <w:rFonts w:asciiTheme="minorHAnsi" w:hAnsiTheme="minorHAnsi" w:cstheme="minorHAnsi"/>
        </w:rPr>
      </w:pPr>
    </w:p>
    <w:tbl>
      <w:tblPr>
        <w:tblStyle w:val="TableGrid"/>
        <w:tblW w:w="3969"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126"/>
        <w:gridCol w:w="1843"/>
      </w:tblGrid>
      <w:tr w:rsidR="00DC00AC" w:rsidRPr="009C0817" w14:paraId="6D6804FE" w14:textId="77777777">
        <w:trPr>
          <w:jc w:val="center"/>
        </w:trPr>
        <w:tc>
          <w:tcPr>
            <w:tcW w:w="3969"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5C7AC86E" w14:textId="77777777" w:rsidR="00DC00AC" w:rsidRPr="009C0817" w:rsidRDefault="00FC222F">
            <w:pPr>
              <w:spacing w:before="120" w:after="120" w:line="276" w:lineRule="auto"/>
              <w:rPr>
                <w:rFonts w:asciiTheme="minorHAnsi" w:hAnsiTheme="minorHAnsi" w:cstheme="minorHAnsi"/>
              </w:rPr>
            </w:pPr>
            <w:bookmarkStart w:id="1" w:name="_Toc490256598"/>
            <w:r w:rsidRPr="009C0817">
              <w:rPr>
                <w:rFonts w:asciiTheme="minorHAnsi" w:hAnsiTheme="minorHAnsi" w:cstheme="minorHAnsi"/>
              </w:rPr>
              <w:t>Approved/reviewed by</w:t>
            </w:r>
          </w:p>
        </w:tc>
      </w:tr>
      <w:tr w:rsidR="00DC00AC" w:rsidRPr="009C0817" w14:paraId="3A35E17C" w14:textId="77777777">
        <w:trPr>
          <w:jc w:val="center"/>
        </w:trPr>
        <w:tc>
          <w:tcPr>
            <w:tcW w:w="3969" w:type="dxa"/>
            <w:gridSpan w:val="2"/>
            <w:tcBorders>
              <w:top w:val="single" w:sz="8" w:space="0" w:color="auto"/>
              <w:left w:val="single" w:sz="8" w:space="0" w:color="auto"/>
              <w:bottom w:val="single" w:sz="8" w:space="0" w:color="auto"/>
              <w:right w:val="single" w:sz="8" w:space="0" w:color="auto"/>
            </w:tcBorders>
            <w:vAlign w:val="center"/>
          </w:tcPr>
          <w:p w14:paraId="4A9466BB" w14:textId="4D49D1D4" w:rsidR="00DC00AC" w:rsidRPr="009C0817" w:rsidRDefault="00FC222F">
            <w:pPr>
              <w:spacing w:before="120" w:after="120" w:line="276" w:lineRule="auto"/>
              <w:jc w:val="center"/>
              <w:rPr>
                <w:rFonts w:asciiTheme="minorHAnsi" w:hAnsiTheme="minorHAnsi" w:cstheme="minorHAnsi"/>
              </w:rPr>
            </w:pPr>
            <w:r w:rsidRPr="009C0817">
              <w:rPr>
                <w:rFonts w:asciiTheme="minorHAnsi" w:hAnsiTheme="minorHAnsi" w:cstheme="minorHAnsi"/>
              </w:rPr>
              <w:t xml:space="preserve">Ms </w:t>
            </w:r>
            <w:r w:rsidR="009C0817" w:rsidRPr="009C0817">
              <w:rPr>
                <w:rFonts w:asciiTheme="minorHAnsi" w:hAnsiTheme="minorHAnsi" w:cstheme="minorHAnsi"/>
              </w:rPr>
              <w:t xml:space="preserve">L </w:t>
            </w:r>
            <w:proofErr w:type="spellStart"/>
            <w:r w:rsidR="009C0817" w:rsidRPr="009C0817">
              <w:rPr>
                <w:rFonts w:asciiTheme="minorHAnsi" w:hAnsiTheme="minorHAnsi" w:cstheme="minorHAnsi"/>
              </w:rPr>
              <w:t>Woulfe</w:t>
            </w:r>
            <w:proofErr w:type="spellEnd"/>
          </w:p>
        </w:tc>
      </w:tr>
      <w:tr w:rsidR="00DC00AC" w:rsidRPr="009C0817" w14:paraId="404C2F37" w14:textId="77777777">
        <w:trPr>
          <w:jc w:val="center"/>
        </w:trPr>
        <w:tc>
          <w:tcPr>
            <w:tcW w:w="2126"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40182BD0" w14:textId="77777777" w:rsidR="00DC00AC" w:rsidRPr="009C0817" w:rsidRDefault="00FC222F">
            <w:pPr>
              <w:spacing w:before="120" w:after="120" w:line="276" w:lineRule="auto"/>
              <w:ind w:left="37" w:hanging="37"/>
              <w:rPr>
                <w:rFonts w:asciiTheme="minorHAnsi" w:hAnsiTheme="minorHAnsi" w:cstheme="minorHAnsi"/>
              </w:rPr>
            </w:pPr>
            <w:r w:rsidRPr="009C0817">
              <w:rPr>
                <w:rFonts w:asciiTheme="minorHAnsi" w:hAnsiTheme="minorHAnsi" w:cstheme="minorHAnsi"/>
              </w:rPr>
              <w:t>Date of next review</w:t>
            </w:r>
          </w:p>
        </w:tc>
        <w:tc>
          <w:tcPr>
            <w:tcW w:w="1843" w:type="dxa"/>
            <w:tcBorders>
              <w:top w:val="single" w:sz="8" w:space="0" w:color="auto"/>
              <w:left w:val="single" w:sz="8" w:space="0" w:color="auto"/>
              <w:bottom w:val="single" w:sz="8" w:space="0" w:color="auto"/>
              <w:right w:val="single" w:sz="8" w:space="0" w:color="auto"/>
            </w:tcBorders>
            <w:vAlign w:val="center"/>
          </w:tcPr>
          <w:p w14:paraId="7A559543" w14:textId="0EAD55C3" w:rsidR="00DC00AC" w:rsidRPr="009C0817" w:rsidRDefault="00FC222F">
            <w:pPr>
              <w:spacing w:before="120" w:after="120" w:line="276" w:lineRule="auto"/>
              <w:jc w:val="center"/>
              <w:rPr>
                <w:rFonts w:asciiTheme="minorHAnsi" w:hAnsiTheme="minorHAnsi" w:cstheme="minorHAnsi"/>
              </w:rPr>
            </w:pPr>
            <w:r w:rsidRPr="009C0817">
              <w:rPr>
                <w:rFonts w:asciiTheme="minorHAnsi" w:hAnsiTheme="minorHAnsi" w:cstheme="minorHAnsi"/>
              </w:rPr>
              <w:t>3</w:t>
            </w:r>
            <w:r w:rsidR="009C0817" w:rsidRPr="009C0817">
              <w:rPr>
                <w:rFonts w:asciiTheme="minorHAnsi" w:hAnsiTheme="minorHAnsi" w:cstheme="minorHAnsi"/>
              </w:rPr>
              <w:t>1</w:t>
            </w:r>
            <w:r w:rsidRPr="009C0817">
              <w:rPr>
                <w:rFonts w:asciiTheme="minorHAnsi" w:hAnsiTheme="minorHAnsi" w:cstheme="minorHAnsi"/>
              </w:rPr>
              <w:t>/03/202</w:t>
            </w:r>
            <w:r w:rsidR="009C0817" w:rsidRPr="009C0817">
              <w:rPr>
                <w:rFonts w:asciiTheme="minorHAnsi" w:hAnsiTheme="minorHAnsi" w:cstheme="minorHAnsi"/>
              </w:rPr>
              <w:t>7</w:t>
            </w:r>
          </w:p>
        </w:tc>
      </w:tr>
    </w:tbl>
    <w:p w14:paraId="45BC1ED5" w14:textId="77777777" w:rsidR="00DC00AC" w:rsidRPr="009C0817" w:rsidRDefault="00DC00AC">
      <w:pPr>
        <w:pStyle w:val="Headinglevel1"/>
        <w:spacing w:before="240" w:line="276" w:lineRule="auto"/>
        <w:rPr>
          <w:rFonts w:asciiTheme="minorHAnsi" w:hAnsiTheme="minorHAnsi" w:cstheme="minorHAnsi"/>
          <w:sz w:val="22"/>
          <w:szCs w:val="22"/>
        </w:rPr>
      </w:pPr>
    </w:p>
    <w:p w14:paraId="5CF7A0A7" w14:textId="77777777" w:rsidR="00DC00AC" w:rsidRPr="009C0817" w:rsidRDefault="00FC222F">
      <w:pPr>
        <w:pStyle w:val="Headinglevel1"/>
        <w:spacing w:before="240" w:line="276" w:lineRule="auto"/>
        <w:rPr>
          <w:rFonts w:asciiTheme="minorHAnsi" w:hAnsiTheme="minorHAnsi" w:cstheme="minorHAnsi"/>
          <w:sz w:val="22"/>
          <w:szCs w:val="22"/>
        </w:rPr>
      </w:pPr>
      <w:r w:rsidRPr="009C0817">
        <w:rPr>
          <w:rFonts w:asciiTheme="minorHAnsi" w:hAnsiTheme="minorHAnsi" w:cstheme="minorHAnsi"/>
          <w:sz w:val="22"/>
          <w:szCs w:val="22"/>
        </w:rPr>
        <w:br/>
      </w:r>
    </w:p>
    <w:p w14:paraId="22DB0741" w14:textId="5D0579BE" w:rsidR="00DC00AC" w:rsidRPr="009C0817" w:rsidRDefault="00E502FB" w:rsidP="00E502FB">
      <w:pPr>
        <w:pStyle w:val="Headinglevel1"/>
        <w:tabs>
          <w:tab w:val="left" w:pos="3178"/>
        </w:tabs>
        <w:spacing w:before="240" w:line="276" w:lineRule="auto"/>
        <w:rPr>
          <w:rFonts w:asciiTheme="minorHAnsi" w:hAnsiTheme="minorHAnsi" w:cstheme="minorHAnsi"/>
          <w:sz w:val="22"/>
          <w:szCs w:val="22"/>
        </w:rPr>
      </w:pPr>
      <w:r>
        <w:rPr>
          <w:rFonts w:asciiTheme="minorHAnsi" w:hAnsiTheme="minorHAnsi" w:cstheme="minorHAnsi"/>
          <w:sz w:val="22"/>
          <w:szCs w:val="22"/>
        </w:rPr>
        <w:tab/>
      </w:r>
    </w:p>
    <w:p w14:paraId="47B20142" w14:textId="77777777" w:rsidR="00DC00AC" w:rsidRPr="009C0817" w:rsidRDefault="00DC00AC">
      <w:pPr>
        <w:pStyle w:val="Headinglevel1"/>
        <w:spacing w:before="240" w:line="276" w:lineRule="auto"/>
        <w:rPr>
          <w:rFonts w:asciiTheme="minorHAnsi" w:hAnsiTheme="minorHAnsi" w:cstheme="minorHAnsi"/>
          <w:sz w:val="22"/>
          <w:szCs w:val="22"/>
        </w:rPr>
      </w:pPr>
    </w:p>
    <w:p w14:paraId="12E7271B" w14:textId="77777777" w:rsidR="00DC00AC" w:rsidRPr="009C0817" w:rsidRDefault="00FC222F">
      <w:pPr>
        <w:pStyle w:val="Headinglevel1"/>
        <w:spacing w:before="240" w:line="276" w:lineRule="auto"/>
        <w:jc w:val="center"/>
        <w:rPr>
          <w:rFonts w:asciiTheme="minorHAnsi" w:hAnsiTheme="minorHAnsi" w:cstheme="minorHAnsi"/>
          <w:sz w:val="28"/>
          <w:szCs w:val="22"/>
        </w:rPr>
      </w:pPr>
      <w:r w:rsidRPr="009C0817">
        <w:rPr>
          <w:rFonts w:asciiTheme="minorHAnsi" w:hAnsiTheme="minorHAnsi" w:cstheme="minorHAnsi"/>
          <w:sz w:val="28"/>
          <w:szCs w:val="22"/>
        </w:rPr>
        <w:t>Contents</w:t>
      </w:r>
    </w:p>
    <w:p w14:paraId="48D40063" w14:textId="77777777" w:rsidR="00DC00AC" w:rsidRPr="009C0817" w:rsidRDefault="00DC00AC">
      <w:pPr>
        <w:pStyle w:val="Headinglevel1"/>
        <w:spacing w:before="240" w:line="276" w:lineRule="auto"/>
        <w:jc w:val="center"/>
        <w:rPr>
          <w:rFonts w:asciiTheme="minorHAnsi" w:hAnsiTheme="minorHAnsi" w:cstheme="minorHAnsi"/>
          <w:sz w:val="22"/>
          <w:szCs w:val="22"/>
        </w:rPr>
      </w:pPr>
    </w:p>
    <w:p w14:paraId="081FBE0B" w14:textId="00C4F1D8" w:rsidR="00DC00AC" w:rsidRPr="009C0817" w:rsidRDefault="00FC222F">
      <w:pPr>
        <w:pStyle w:val="Headinglevel1"/>
        <w:numPr>
          <w:ilvl w:val="0"/>
          <w:numId w:val="19"/>
        </w:numPr>
        <w:spacing w:before="240" w:line="276" w:lineRule="auto"/>
        <w:rPr>
          <w:rFonts w:asciiTheme="minorHAnsi" w:hAnsiTheme="minorHAnsi" w:cstheme="minorHAnsi"/>
          <w:b w:val="0"/>
          <w:color w:val="auto"/>
          <w:sz w:val="22"/>
          <w:szCs w:val="22"/>
        </w:rPr>
      </w:pPr>
      <w:r w:rsidRPr="009C0817">
        <w:rPr>
          <w:rFonts w:asciiTheme="minorHAnsi" w:hAnsiTheme="minorHAnsi" w:cstheme="minorHAnsi"/>
          <w:b w:val="0"/>
          <w:color w:val="auto"/>
          <w:sz w:val="22"/>
          <w:szCs w:val="22"/>
        </w:rPr>
        <w:t>Key Staff Involved in Awarding &amp; Allocating Word Processors for Exams.</w:t>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00951E73">
        <w:rPr>
          <w:rFonts w:asciiTheme="minorHAnsi" w:hAnsiTheme="minorHAnsi" w:cstheme="minorHAnsi"/>
          <w:b w:val="0"/>
          <w:color w:val="auto"/>
          <w:sz w:val="22"/>
          <w:szCs w:val="22"/>
        </w:rPr>
        <w:t xml:space="preserve">                         </w:t>
      </w:r>
      <w:r w:rsidRPr="009C0817">
        <w:rPr>
          <w:rFonts w:asciiTheme="minorHAnsi" w:hAnsiTheme="minorHAnsi" w:cstheme="minorHAnsi"/>
          <w:b w:val="0"/>
          <w:color w:val="auto"/>
          <w:sz w:val="22"/>
          <w:szCs w:val="22"/>
        </w:rPr>
        <w:tab/>
        <w:t>3</w:t>
      </w:r>
    </w:p>
    <w:p w14:paraId="44CA6AF0" w14:textId="69988ADB" w:rsidR="00DC00AC" w:rsidRPr="009C0817" w:rsidRDefault="00FC222F">
      <w:pPr>
        <w:pStyle w:val="Headinglevel1"/>
        <w:numPr>
          <w:ilvl w:val="0"/>
          <w:numId w:val="19"/>
        </w:numPr>
        <w:spacing w:before="240" w:line="276" w:lineRule="auto"/>
        <w:rPr>
          <w:rFonts w:asciiTheme="minorHAnsi" w:hAnsiTheme="minorHAnsi" w:cstheme="minorHAnsi"/>
          <w:b w:val="0"/>
          <w:color w:val="auto"/>
          <w:sz w:val="22"/>
          <w:szCs w:val="22"/>
        </w:rPr>
      </w:pPr>
      <w:r w:rsidRPr="009C0817">
        <w:rPr>
          <w:rFonts w:asciiTheme="minorHAnsi" w:hAnsiTheme="minorHAnsi" w:cstheme="minorHAnsi"/>
          <w:b w:val="0"/>
          <w:color w:val="auto"/>
          <w:sz w:val="22"/>
          <w:szCs w:val="22"/>
        </w:rPr>
        <w:t>Introduction.</w:t>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00951E73">
        <w:rPr>
          <w:rFonts w:asciiTheme="minorHAnsi" w:hAnsiTheme="minorHAnsi" w:cstheme="minorHAnsi"/>
          <w:b w:val="0"/>
          <w:color w:val="auto"/>
          <w:sz w:val="22"/>
          <w:szCs w:val="22"/>
        </w:rPr>
        <w:t xml:space="preserve">               </w:t>
      </w:r>
      <w:r w:rsidRPr="009C0817">
        <w:rPr>
          <w:rFonts w:asciiTheme="minorHAnsi" w:hAnsiTheme="minorHAnsi" w:cstheme="minorHAnsi"/>
          <w:b w:val="0"/>
          <w:color w:val="auto"/>
          <w:sz w:val="22"/>
          <w:szCs w:val="22"/>
        </w:rPr>
        <w:t>3</w:t>
      </w:r>
    </w:p>
    <w:p w14:paraId="247542D8" w14:textId="791451F5" w:rsidR="00DC00AC" w:rsidRPr="009C0817" w:rsidRDefault="00FC222F">
      <w:pPr>
        <w:pStyle w:val="Headinglevel1"/>
        <w:numPr>
          <w:ilvl w:val="0"/>
          <w:numId w:val="19"/>
        </w:numPr>
        <w:spacing w:before="240" w:line="276" w:lineRule="auto"/>
        <w:rPr>
          <w:rFonts w:asciiTheme="minorHAnsi" w:hAnsiTheme="minorHAnsi" w:cstheme="minorHAnsi"/>
          <w:b w:val="0"/>
          <w:color w:val="auto"/>
          <w:sz w:val="22"/>
          <w:szCs w:val="22"/>
        </w:rPr>
      </w:pPr>
      <w:r w:rsidRPr="009C0817">
        <w:rPr>
          <w:rFonts w:asciiTheme="minorHAnsi" w:hAnsiTheme="minorHAnsi" w:cstheme="minorHAnsi"/>
          <w:b w:val="0"/>
          <w:color w:val="auto"/>
          <w:sz w:val="22"/>
          <w:szCs w:val="22"/>
        </w:rPr>
        <w:t>Purpose of the Policy.</w:t>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00951E73">
        <w:rPr>
          <w:rFonts w:asciiTheme="minorHAnsi" w:hAnsiTheme="minorHAnsi" w:cstheme="minorHAnsi"/>
          <w:b w:val="0"/>
          <w:color w:val="auto"/>
          <w:sz w:val="22"/>
          <w:szCs w:val="22"/>
        </w:rPr>
        <w:t xml:space="preserve">               4</w:t>
      </w:r>
    </w:p>
    <w:p w14:paraId="41922126" w14:textId="47FDAB11" w:rsidR="00DC00AC" w:rsidRPr="009C0817" w:rsidRDefault="00FC222F">
      <w:pPr>
        <w:pStyle w:val="Headinglevel1"/>
        <w:numPr>
          <w:ilvl w:val="0"/>
          <w:numId w:val="19"/>
        </w:numPr>
        <w:spacing w:before="240" w:line="276" w:lineRule="auto"/>
        <w:rPr>
          <w:rFonts w:asciiTheme="minorHAnsi" w:hAnsiTheme="minorHAnsi" w:cstheme="minorHAnsi"/>
          <w:b w:val="0"/>
          <w:color w:val="auto"/>
          <w:sz w:val="22"/>
          <w:szCs w:val="22"/>
        </w:rPr>
      </w:pPr>
      <w:r w:rsidRPr="009C0817">
        <w:rPr>
          <w:rFonts w:asciiTheme="minorHAnsi" w:hAnsiTheme="minorHAnsi" w:cstheme="minorHAnsi"/>
          <w:b w:val="0"/>
          <w:color w:val="auto"/>
          <w:sz w:val="22"/>
          <w:szCs w:val="22"/>
        </w:rPr>
        <w:t>Principles for using a Word Processor</w:t>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00951E73">
        <w:rPr>
          <w:rFonts w:asciiTheme="minorHAnsi" w:hAnsiTheme="minorHAnsi" w:cstheme="minorHAnsi"/>
          <w:b w:val="0"/>
          <w:color w:val="auto"/>
          <w:sz w:val="22"/>
          <w:szCs w:val="22"/>
        </w:rPr>
        <w:t xml:space="preserve">               4</w:t>
      </w:r>
    </w:p>
    <w:p w14:paraId="1E0E8FFD" w14:textId="1C13F20A" w:rsidR="00DC00AC" w:rsidRPr="009C0817" w:rsidRDefault="00FC222F">
      <w:pPr>
        <w:pStyle w:val="Headinglevel1"/>
        <w:numPr>
          <w:ilvl w:val="0"/>
          <w:numId w:val="19"/>
        </w:numPr>
        <w:spacing w:before="240" w:line="276" w:lineRule="auto"/>
        <w:rPr>
          <w:rFonts w:asciiTheme="minorHAnsi" w:hAnsiTheme="minorHAnsi" w:cstheme="minorHAnsi"/>
          <w:b w:val="0"/>
          <w:color w:val="auto"/>
          <w:sz w:val="22"/>
          <w:szCs w:val="22"/>
        </w:rPr>
      </w:pPr>
      <w:r w:rsidRPr="009C0817">
        <w:rPr>
          <w:rFonts w:asciiTheme="minorHAnsi" w:hAnsiTheme="minorHAnsi" w:cstheme="minorHAnsi"/>
          <w:b w:val="0"/>
          <w:color w:val="auto"/>
          <w:sz w:val="22"/>
          <w:szCs w:val="22"/>
        </w:rPr>
        <w:t>The Use of a Word Processor</w:t>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00951E73">
        <w:rPr>
          <w:rFonts w:asciiTheme="minorHAnsi" w:hAnsiTheme="minorHAnsi" w:cstheme="minorHAnsi"/>
          <w:b w:val="0"/>
          <w:color w:val="auto"/>
          <w:sz w:val="22"/>
          <w:szCs w:val="22"/>
        </w:rPr>
        <w:t xml:space="preserve"> </w:t>
      </w:r>
      <w:r w:rsidRPr="009C0817">
        <w:rPr>
          <w:rFonts w:asciiTheme="minorHAnsi" w:hAnsiTheme="minorHAnsi" w:cstheme="minorHAnsi"/>
          <w:b w:val="0"/>
          <w:color w:val="auto"/>
          <w:sz w:val="22"/>
          <w:szCs w:val="22"/>
        </w:rPr>
        <w:tab/>
        <w:t>5</w:t>
      </w:r>
    </w:p>
    <w:p w14:paraId="2FB6A6F1" w14:textId="77777777" w:rsidR="00DC00AC" w:rsidRPr="009C0817" w:rsidRDefault="00FC222F">
      <w:pPr>
        <w:pStyle w:val="Headinglevel1"/>
        <w:numPr>
          <w:ilvl w:val="0"/>
          <w:numId w:val="19"/>
        </w:numPr>
        <w:spacing w:after="0" w:line="276" w:lineRule="auto"/>
        <w:rPr>
          <w:rFonts w:asciiTheme="minorHAnsi" w:hAnsiTheme="minorHAnsi" w:cstheme="minorHAnsi"/>
          <w:b w:val="0"/>
          <w:color w:val="auto"/>
          <w:sz w:val="22"/>
          <w:szCs w:val="22"/>
        </w:rPr>
      </w:pPr>
      <w:r w:rsidRPr="009C0817">
        <w:rPr>
          <w:rFonts w:asciiTheme="minorHAnsi" w:hAnsiTheme="minorHAnsi" w:cstheme="minorHAnsi"/>
          <w:b w:val="0"/>
          <w:color w:val="auto"/>
          <w:sz w:val="22"/>
          <w:szCs w:val="22"/>
        </w:rPr>
        <w:t>Arrangements at the time of the assessment for the use of a word processor.</w:t>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r>
      <w:r w:rsidRPr="009C0817">
        <w:rPr>
          <w:rFonts w:asciiTheme="minorHAnsi" w:hAnsiTheme="minorHAnsi" w:cstheme="minorHAnsi"/>
          <w:b w:val="0"/>
          <w:color w:val="auto"/>
          <w:sz w:val="22"/>
          <w:szCs w:val="22"/>
        </w:rPr>
        <w:tab/>
        <w:t>5</w:t>
      </w:r>
    </w:p>
    <w:p w14:paraId="0D2F30B7" w14:textId="4439347C" w:rsidR="00DC00AC" w:rsidRPr="009C0817" w:rsidRDefault="00951E73">
      <w:pPr>
        <w:pStyle w:val="Headinglevel1"/>
        <w:spacing w:after="0" w:line="276" w:lineRule="auto"/>
        <w:rPr>
          <w:rFonts w:asciiTheme="minorHAnsi" w:hAnsiTheme="minorHAnsi" w:cstheme="minorHAnsi"/>
          <w:b w:val="0"/>
          <w:color w:val="auto"/>
          <w:sz w:val="22"/>
          <w:szCs w:val="22"/>
        </w:rPr>
      </w:pPr>
      <w:r>
        <w:rPr>
          <w:rFonts w:asciiTheme="minorHAnsi" w:hAnsiTheme="minorHAnsi" w:cstheme="minorHAnsi"/>
          <w:b w:val="0"/>
          <w:color w:val="auto"/>
          <w:sz w:val="22"/>
          <w:szCs w:val="22"/>
        </w:rPr>
        <w:t xml:space="preserve"> </w:t>
      </w:r>
    </w:p>
    <w:p w14:paraId="666C82B1" w14:textId="0588FC6B" w:rsidR="00DC00AC" w:rsidRPr="009C0817" w:rsidRDefault="00FC222F">
      <w:pPr>
        <w:pStyle w:val="Headinglevel1"/>
        <w:numPr>
          <w:ilvl w:val="0"/>
          <w:numId w:val="19"/>
        </w:numPr>
        <w:spacing w:after="0" w:line="276" w:lineRule="auto"/>
        <w:rPr>
          <w:rFonts w:asciiTheme="minorHAnsi" w:hAnsiTheme="minorHAnsi" w:cstheme="minorHAnsi"/>
          <w:b w:val="0"/>
          <w:color w:val="auto"/>
          <w:sz w:val="22"/>
          <w:szCs w:val="22"/>
        </w:rPr>
      </w:pPr>
      <w:r w:rsidRPr="009C0817">
        <w:rPr>
          <w:rFonts w:asciiTheme="minorHAnsi" w:hAnsiTheme="minorHAnsi" w:cstheme="minorHAnsi"/>
          <w:b w:val="0"/>
          <w:color w:val="auto"/>
          <w:sz w:val="22"/>
          <w:szCs w:val="22"/>
        </w:rPr>
        <w:t>Appendix 1: The criteria used to Award and Allocate Word Processors for Examinations.</w:t>
      </w:r>
      <w:r w:rsidRPr="009C0817">
        <w:rPr>
          <w:rFonts w:asciiTheme="minorHAnsi" w:hAnsiTheme="minorHAnsi" w:cstheme="minorHAnsi"/>
          <w:b w:val="0"/>
          <w:color w:val="auto"/>
          <w:sz w:val="22"/>
          <w:szCs w:val="22"/>
        </w:rPr>
        <w:tab/>
      </w:r>
      <w:r w:rsidR="00951E73">
        <w:rPr>
          <w:rFonts w:asciiTheme="minorHAnsi" w:hAnsiTheme="minorHAnsi" w:cstheme="minorHAnsi"/>
          <w:b w:val="0"/>
          <w:color w:val="auto"/>
          <w:sz w:val="22"/>
          <w:szCs w:val="22"/>
        </w:rPr>
        <w:t xml:space="preserve">              7</w:t>
      </w:r>
    </w:p>
    <w:p w14:paraId="6BDEB290" w14:textId="77777777" w:rsidR="00DC00AC" w:rsidRPr="009C0817" w:rsidRDefault="00DC00AC">
      <w:pPr>
        <w:pStyle w:val="Headinglevel1"/>
        <w:spacing w:before="240" w:line="276" w:lineRule="auto"/>
        <w:rPr>
          <w:rFonts w:asciiTheme="minorHAnsi" w:hAnsiTheme="minorHAnsi" w:cstheme="minorHAnsi"/>
          <w:b w:val="0"/>
          <w:color w:val="auto"/>
          <w:sz w:val="22"/>
          <w:szCs w:val="22"/>
        </w:rPr>
      </w:pPr>
    </w:p>
    <w:p w14:paraId="59753E97" w14:textId="77777777" w:rsidR="00DC00AC" w:rsidRPr="009C0817" w:rsidRDefault="00DC00AC">
      <w:pPr>
        <w:pStyle w:val="Headinglevel1"/>
        <w:spacing w:before="240" w:line="276" w:lineRule="auto"/>
        <w:rPr>
          <w:rFonts w:asciiTheme="minorHAnsi" w:hAnsiTheme="minorHAnsi" w:cstheme="minorHAnsi"/>
          <w:b w:val="0"/>
          <w:color w:val="auto"/>
          <w:sz w:val="22"/>
          <w:szCs w:val="22"/>
        </w:rPr>
      </w:pPr>
    </w:p>
    <w:p w14:paraId="01EEFF80" w14:textId="77777777" w:rsidR="00DC00AC" w:rsidRPr="009C0817" w:rsidRDefault="00DC00AC">
      <w:pPr>
        <w:pStyle w:val="Headinglevel1"/>
        <w:spacing w:before="240" w:line="276" w:lineRule="auto"/>
        <w:rPr>
          <w:rFonts w:asciiTheme="minorHAnsi" w:hAnsiTheme="minorHAnsi" w:cstheme="minorHAnsi"/>
          <w:b w:val="0"/>
          <w:color w:val="auto"/>
          <w:sz w:val="22"/>
          <w:szCs w:val="22"/>
        </w:rPr>
      </w:pPr>
    </w:p>
    <w:p w14:paraId="48CC8068" w14:textId="77777777" w:rsidR="00DC00AC" w:rsidRPr="009C0817" w:rsidRDefault="00DC00AC">
      <w:pPr>
        <w:pStyle w:val="Headinglevel1"/>
        <w:spacing w:before="240" w:line="276" w:lineRule="auto"/>
        <w:rPr>
          <w:rFonts w:asciiTheme="minorHAnsi" w:hAnsiTheme="minorHAnsi" w:cstheme="minorHAnsi"/>
          <w:b w:val="0"/>
          <w:color w:val="auto"/>
          <w:sz w:val="22"/>
          <w:szCs w:val="22"/>
        </w:rPr>
      </w:pPr>
    </w:p>
    <w:p w14:paraId="6866E462" w14:textId="77777777" w:rsidR="00DC00AC" w:rsidRPr="009C0817" w:rsidRDefault="00DC00AC">
      <w:pPr>
        <w:pStyle w:val="Headinglevel1"/>
        <w:spacing w:before="240" w:line="276" w:lineRule="auto"/>
        <w:rPr>
          <w:rFonts w:asciiTheme="minorHAnsi" w:hAnsiTheme="minorHAnsi" w:cstheme="minorHAnsi"/>
          <w:b w:val="0"/>
          <w:color w:val="auto"/>
          <w:sz w:val="22"/>
          <w:szCs w:val="22"/>
        </w:rPr>
      </w:pPr>
    </w:p>
    <w:p w14:paraId="4E5462D6" w14:textId="77777777" w:rsidR="00DC00AC" w:rsidRPr="009C0817" w:rsidRDefault="00DC00AC">
      <w:pPr>
        <w:pStyle w:val="Headinglevel1"/>
        <w:spacing w:before="240" w:line="276" w:lineRule="auto"/>
        <w:rPr>
          <w:rFonts w:asciiTheme="minorHAnsi" w:hAnsiTheme="minorHAnsi" w:cstheme="minorHAnsi"/>
          <w:b w:val="0"/>
          <w:color w:val="auto"/>
          <w:sz w:val="22"/>
          <w:szCs w:val="22"/>
        </w:rPr>
      </w:pPr>
    </w:p>
    <w:p w14:paraId="1660806A" w14:textId="77777777" w:rsidR="00DC00AC" w:rsidRPr="009C0817" w:rsidRDefault="00DC00AC">
      <w:pPr>
        <w:pStyle w:val="Headinglevel1"/>
        <w:spacing w:before="240" w:line="276" w:lineRule="auto"/>
        <w:rPr>
          <w:rFonts w:asciiTheme="minorHAnsi" w:hAnsiTheme="minorHAnsi" w:cstheme="minorHAnsi"/>
          <w:b w:val="0"/>
          <w:color w:val="auto"/>
          <w:sz w:val="22"/>
          <w:szCs w:val="22"/>
        </w:rPr>
      </w:pPr>
    </w:p>
    <w:p w14:paraId="0F2B1FBA" w14:textId="77777777" w:rsidR="00DC00AC" w:rsidRPr="009C0817" w:rsidRDefault="00DC00AC">
      <w:pPr>
        <w:pStyle w:val="Headinglevel1"/>
        <w:spacing w:before="240" w:line="276" w:lineRule="auto"/>
        <w:rPr>
          <w:rFonts w:asciiTheme="minorHAnsi" w:hAnsiTheme="minorHAnsi" w:cstheme="minorHAnsi"/>
          <w:b w:val="0"/>
          <w:color w:val="auto"/>
          <w:sz w:val="22"/>
          <w:szCs w:val="22"/>
        </w:rPr>
      </w:pPr>
    </w:p>
    <w:p w14:paraId="046CE569" w14:textId="77777777" w:rsidR="00DC00AC" w:rsidRPr="009C0817" w:rsidRDefault="00DC00AC">
      <w:pPr>
        <w:pStyle w:val="Headinglevel1"/>
        <w:spacing w:before="240" w:line="276" w:lineRule="auto"/>
        <w:rPr>
          <w:rFonts w:asciiTheme="minorHAnsi" w:hAnsiTheme="minorHAnsi" w:cstheme="minorHAnsi"/>
          <w:b w:val="0"/>
          <w:color w:val="auto"/>
          <w:sz w:val="22"/>
          <w:szCs w:val="22"/>
        </w:rPr>
      </w:pPr>
    </w:p>
    <w:p w14:paraId="60A9A185" w14:textId="77777777" w:rsidR="00DC00AC" w:rsidRPr="009C0817" w:rsidRDefault="00DC00AC">
      <w:pPr>
        <w:pStyle w:val="Headinglevel1"/>
        <w:spacing w:before="240" w:line="276" w:lineRule="auto"/>
        <w:rPr>
          <w:rFonts w:asciiTheme="minorHAnsi" w:hAnsiTheme="minorHAnsi" w:cstheme="minorHAnsi"/>
          <w:b w:val="0"/>
          <w:color w:val="auto"/>
          <w:sz w:val="22"/>
          <w:szCs w:val="22"/>
        </w:rPr>
      </w:pPr>
    </w:p>
    <w:p w14:paraId="66A643E1" w14:textId="77777777" w:rsidR="00DC00AC" w:rsidRPr="009C0817" w:rsidRDefault="00DC00AC">
      <w:pPr>
        <w:pStyle w:val="Headinglevel1"/>
        <w:spacing w:before="240" w:line="276" w:lineRule="auto"/>
        <w:rPr>
          <w:rFonts w:asciiTheme="minorHAnsi" w:hAnsiTheme="minorHAnsi" w:cstheme="minorHAnsi"/>
          <w:b w:val="0"/>
          <w:color w:val="auto"/>
          <w:sz w:val="22"/>
          <w:szCs w:val="22"/>
        </w:rPr>
      </w:pPr>
    </w:p>
    <w:p w14:paraId="13870368" w14:textId="77777777" w:rsidR="00DC00AC" w:rsidRPr="009C0817" w:rsidRDefault="00DC00AC">
      <w:pPr>
        <w:pStyle w:val="Headinglevel1"/>
        <w:spacing w:before="240" w:line="276" w:lineRule="auto"/>
        <w:rPr>
          <w:rFonts w:asciiTheme="minorHAnsi" w:hAnsiTheme="minorHAnsi" w:cstheme="minorHAnsi"/>
          <w:b w:val="0"/>
          <w:color w:val="auto"/>
          <w:sz w:val="22"/>
          <w:szCs w:val="22"/>
        </w:rPr>
      </w:pPr>
    </w:p>
    <w:p w14:paraId="3D9A5924" w14:textId="77777777" w:rsidR="00DC00AC" w:rsidRDefault="00DC00AC">
      <w:pPr>
        <w:pStyle w:val="Headinglevel1"/>
        <w:spacing w:before="240" w:line="276" w:lineRule="auto"/>
        <w:rPr>
          <w:rFonts w:asciiTheme="minorHAnsi" w:hAnsiTheme="minorHAnsi" w:cstheme="minorHAnsi"/>
          <w:b w:val="0"/>
          <w:color w:val="auto"/>
          <w:sz w:val="22"/>
          <w:szCs w:val="22"/>
        </w:rPr>
      </w:pPr>
    </w:p>
    <w:p w14:paraId="46FAA2B6" w14:textId="77777777" w:rsidR="005F79AE" w:rsidRDefault="005F79AE">
      <w:pPr>
        <w:pStyle w:val="Headinglevel1"/>
        <w:spacing w:before="240" w:line="276" w:lineRule="auto"/>
        <w:rPr>
          <w:rFonts w:asciiTheme="minorHAnsi" w:hAnsiTheme="minorHAnsi" w:cstheme="minorHAnsi"/>
          <w:b w:val="0"/>
          <w:color w:val="auto"/>
          <w:sz w:val="22"/>
          <w:szCs w:val="22"/>
        </w:rPr>
      </w:pPr>
    </w:p>
    <w:p w14:paraId="11432C59" w14:textId="77777777" w:rsidR="005F79AE" w:rsidRPr="009C0817" w:rsidRDefault="005F79AE">
      <w:pPr>
        <w:pStyle w:val="Headinglevel1"/>
        <w:spacing w:before="240" w:line="276" w:lineRule="auto"/>
        <w:rPr>
          <w:rFonts w:asciiTheme="minorHAnsi" w:hAnsiTheme="minorHAnsi" w:cstheme="minorHAnsi"/>
          <w:b w:val="0"/>
          <w:color w:val="auto"/>
          <w:sz w:val="22"/>
          <w:szCs w:val="22"/>
        </w:rPr>
      </w:pPr>
    </w:p>
    <w:p w14:paraId="655A81EF" w14:textId="77777777" w:rsidR="00DC00AC" w:rsidRPr="009C0817" w:rsidRDefault="00DC00AC">
      <w:pPr>
        <w:pStyle w:val="Headinglevel1"/>
        <w:spacing w:before="240" w:line="276" w:lineRule="auto"/>
        <w:rPr>
          <w:rFonts w:asciiTheme="minorHAnsi" w:hAnsiTheme="minorHAnsi" w:cstheme="minorHAnsi"/>
          <w:b w:val="0"/>
          <w:color w:val="auto"/>
          <w:sz w:val="22"/>
          <w:szCs w:val="22"/>
        </w:rPr>
      </w:pPr>
    </w:p>
    <w:p w14:paraId="5C378F14" w14:textId="77777777" w:rsidR="00DC00AC" w:rsidRPr="009C0817" w:rsidRDefault="00DC00AC">
      <w:pPr>
        <w:pStyle w:val="Headinglevel1"/>
        <w:spacing w:before="240" w:line="276" w:lineRule="auto"/>
        <w:rPr>
          <w:rFonts w:asciiTheme="minorHAnsi" w:hAnsiTheme="minorHAnsi" w:cstheme="minorHAnsi"/>
          <w:sz w:val="22"/>
          <w:szCs w:val="22"/>
        </w:rPr>
      </w:pPr>
    </w:p>
    <w:p w14:paraId="14E0B5FF" w14:textId="77777777" w:rsidR="00DC00AC" w:rsidRPr="009C0817" w:rsidRDefault="00DC00AC">
      <w:pPr>
        <w:pStyle w:val="Headinglevel1"/>
        <w:spacing w:before="240" w:line="276" w:lineRule="auto"/>
        <w:rPr>
          <w:rFonts w:asciiTheme="minorHAnsi" w:hAnsiTheme="minorHAnsi" w:cstheme="minorHAnsi"/>
          <w:sz w:val="22"/>
          <w:szCs w:val="22"/>
        </w:rPr>
      </w:pPr>
    </w:p>
    <w:p w14:paraId="0BB2C019" w14:textId="77777777" w:rsidR="00DC00AC" w:rsidRPr="009C0817" w:rsidRDefault="00FC222F">
      <w:pPr>
        <w:pStyle w:val="Headinglevel1"/>
        <w:numPr>
          <w:ilvl w:val="0"/>
          <w:numId w:val="18"/>
        </w:numPr>
        <w:spacing w:before="240" w:line="276" w:lineRule="auto"/>
        <w:rPr>
          <w:rFonts w:asciiTheme="minorHAnsi" w:hAnsiTheme="minorHAnsi" w:cstheme="minorHAnsi"/>
          <w:color w:val="auto"/>
          <w:szCs w:val="22"/>
        </w:rPr>
      </w:pPr>
      <w:r w:rsidRPr="009C0817">
        <w:rPr>
          <w:rFonts w:asciiTheme="minorHAnsi" w:hAnsiTheme="minorHAnsi" w:cstheme="minorHAnsi"/>
          <w:color w:val="auto"/>
          <w:szCs w:val="22"/>
        </w:rPr>
        <w:t xml:space="preserve">Key staff involved in </w:t>
      </w:r>
      <w:bookmarkEnd w:id="1"/>
      <w:r w:rsidRPr="009C0817">
        <w:rPr>
          <w:rFonts w:asciiTheme="minorHAnsi" w:hAnsiTheme="minorHAnsi" w:cstheme="minorHAnsi"/>
          <w:color w:val="auto"/>
          <w:szCs w:val="22"/>
        </w:rPr>
        <w:t>awarding and allocating word processors for exams</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86"/>
        <w:gridCol w:w="8246"/>
      </w:tblGrid>
      <w:tr w:rsidR="00DC00AC" w:rsidRPr="009C0817" w14:paraId="26B7F3F1" w14:textId="77777777">
        <w:tc>
          <w:tcPr>
            <w:tcW w:w="1786" w:type="dxa"/>
            <w:shd w:val="clear" w:color="auto" w:fill="C6D9F1" w:themeFill="text2" w:themeFillTint="33"/>
          </w:tcPr>
          <w:p w14:paraId="638024FE" w14:textId="77777777" w:rsidR="00DC00AC" w:rsidRPr="009C0817" w:rsidRDefault="00FC222F">
            <w:pPr>
              <w:spacing w:before="120" w:after="120"/>
              <w:rPr>
                <w:rFonts w:asciiTheme="minorHAnsi" w:hAnsiTheme="minorHAnsi" w:cstheme="minorHAnsi"/>
                <w:b/>
              </w:rPr>
            </w:pPr>
            <w:bookmarkStart w:id="2" w:name="_Hlk16682222"/>
            <w:r w:rsidRPr="009C0817">
              <w:rPr>
                <w:rFonts w:asciiTheme="minorHAnsi" w:hAnsiTheme="minorHAnsi" w:cstheme="minorHAnsi"/>
                <w:b/>
              </w:rPr>
              <w:t>Role</w:t>
            </w:r>
          </w:p>
        </w:tc>
        <w:tc>
          <w:tcPr>
            <w:tcW w:w="8246" w:type="dxa"/>
            <w:shd w:val="clear" w:color="auto" w:fill="C6D9F1" w:themeFill="text2" w:themeFillTint="33"/>
          </w:tcPr>
          <w:p w14:paraId="46182107" w14:textId="77777777" w:rsidR="00DC00AC" w:rsidRPr="009C0817" w:rsidRDefault="00FC222F">
            <w:pPr>
              <w:spacing w:before="120" w:after="120"/>
              <w:rPr>
                <w:rFonts w:asciiTheme="minorHAnsi" w:hAnsiTheme="minorHAnsi" w:cstheme="minorHAnsi"/>
                <w:b/>
              </w:rPr>
            </w:pPr>
            <w:r w:rsidRPr="009C0817">
              <w:rPr>
                <w:rFonts w:asciiTheme="minorHAnsi" w:hAnsiTheme="minorHAnsi" w:cstheme="minorHAnsi"/>
                <w:b/>
              </w:rPr>
              <w:t>Name(s)</w:t>
            </w:r>
          </w:p>
        </w:tc>
      </w:tr>
      <w:tr w:rsidR="00DC00AC" w:rsidRPr="009C0817" w14:paraId="1C10797A" w14:textId="77777777">
        <w:tc>
          <w:tcPr>
            <w:tcW w:w="1786" w:type="dxa"/>
          </w:tcPr>
          <w:p w14:paraId="7A163BB0" w14:textId="77777777" w:rsidR="00DC00AC" w:rsidRPr="009C0817" w:rsidRDefault="00FC222F">
            <w:pPr>
              <w:spacing w:before="120" w:after="120"/>
              <w:rPr>
                <w:rFonts w:asciiTheme="minorHAnsi" w:hAnsiTheme="minorHAnsi" w:cstheme="minorHAnsi"/>
              </w:rPr>
            </w:pPr>
            <w:r w:rsidRPr="009C0817">
              <w:rPr>
                <w:rFonts w:asciiTheme="minorHAnsi" w:hAnsiTheme="minorHAnsi" w:cstheme="minorHAnsi"/>
              </w:rPr>
              <w:t>SENCo</w:t>
            </w:r>
          </w:p>
        </w:tc>
        <w:tc>
          <w:tcPr>
            <w:tcW w:w="8246" w:type="dxa"/>
          </w:tcPr>
          <w:p w14:paraId="41FCD8A8" w14:textId="77777777" w:rsidR="00DC00AC" w:rsidRPr="009C0817" w:rsidRDefault="00FC222F">
            <w:pPr>
              <w:spacing w:before="120" w:after="120"/>
              <w:rPr>
                <w:rFonts w:asciiTheme="minorHAnsi" w:hAnsiTheme="minorHAnsi" w:cstheme="minorHAnsi"/>
                <w:b/>
              </w:rPr>
            </w:pPr>
            <w:r w:rsidRPr="009C0817">
              <w:rPr>
                <w:rFonts w:asciiTheme="minorHAnsi" w:hAnsiTheme="minorHAnsi" w:cstheme="minorHAnsi"/>
                <w:b/>
              </w:rPr>
              <w:t>Miss Jade O’Connell</w:t>
            </w:r>
          </w:p>
        </w:tc>
      </w:tr>
      <w:tr w:rsidR="00DC00AC" w:rsidRPr="009C0817" w14:paraId="5DF45F5B" w14:textId="77777777">
        <w:tc>
          <w:tcPr>
            <w:tcW w:w="1786" w:type="dxa"/>
          </w:tcPr>
          <w:p w14:paraId="3F110BFF" w14:textId="77777777" w:rsidR="00DC00AC" w:rsidRPr="009C0817" w:rsidRDefault="00FC222F">
            <w:pPr>
              <w:spacing w:before="120" w:after="120"/>
              <w:rPr>
                <w:rFonts w:asciiTheme="minorHAnsi" w:hAnsiTheme="minorHAnsi" w:cstheme="minorHAnsi"/>
              </w:rPr>
            </w:pPr>
            <w:r w:rsidRPr="009C0817">
              <w:rPr>
                <w:rFonts w:asciiTheme="minorHAnsi" w:hAnsiTheme="minorHAnsi" w:cstheme="minorHAnsi"/>
              </w:rPr>
              <w:t>Exams officer</w:t>
            </w:r>
          </w:p>
        </w:tc>
        <w:tc>
          <w:tcPr>
            <w:tcW w:w="8246" w:type="dxa"/>
          </w:tcPr>
          <w:p w14:paraId="0C0604D7" w14:textId="77777777" w:rsidR="00DC00AC" w:rsidRPr="009C0817" w:rsidRDefault="00FC222F">
            <w:pPr>
              <w:spacing w:before="120" w:after="120"/>
              <w:rPr>
                <w:rFonts w:asciiTheme="minorHAnsi" w:hAnsiTheme="minorHAnsi" w:cstheme="minorHAnsi"/>
                <w:b/>
              </w:rPr>
            </w:pPr>
            <w:r w:rsidRPr="009C0817">
              <w:rPr>
                <w:rFonts w:asciiTheme="minorHAnsi" w:hAnsiTheme="minorHAnsi" w:cstheme="minorHAnsi"/>
                <w:b/>
              </w:rPr>
              <w:t>Ms Niamh Boyle</w:t>
            </w:r>
          </w:p>
        </w:tc>
      </w:tr>
      <w:tr w:rsidR="00DC00AC" w:rsidRPr="009C0817" w14:paraId="508990E7" w14:textId="77777777">
        <w:tc>
          <w:tcPr>
            <w:tcW w:w="1786" w:type="dxa"/>
          </w:tcPr>
          <w:p w14:paraId="02FB0931" w14:textId="77777777" w:rsidR="00DC00AC" w:rsidRPr="009C0817" w:rsidRDefault="00FC222F">
            <w:pPr>
              <w:spacing w:before="120" w:after="120"/>
              <w:rPr>
                <w:rFonts w:asciiTheme="minorHAnsi" w:hAnsiTheme="minorHAnsi" w:cstheme="minorHAnsi"/>
              </w:rPr>
            </w:pPr>
            <w:r w:rsidRPr="009C0817">
              <w:rPr>
                <w:rFonts w:asciiTheme="minorHAnsi" w:hAnsiTheme="minorHAnsi" w:cstheme="minorHAnsi"/>
              </w:rPr>
              <w:t>Senior leader(s)</w:t>
            </w:r>
          </w:p>
        </w:tc>
        <w:tc>
          <w:tcPr>
            <w:tcW w:w="8246" w:type="dxa"/>
          </w:tcPr>
          <w:p w14:paraId="739C5C30" w14:textId="2B95B6F2" w:rsidR="00DC00AC" w:rsidRPr="009C0817" w:rsidRDefault="009C0817">
            <w:pPr>
              <w:spacing w:before="120" w:after="120"/>
              <w:rPr>
                <w:rFonts w:asciiTheme="minorHAnsi" w:hAnsiTheme="minorHAnsi" w:cstheme="minorHAnsi"/>
                <w:b/>
              </w:rPr>
            </w:pPr>
            <w:r w:rsidRPr="009C0817">
              <w:rPr>
                <w:rFonts w:asciiTheme="minorHAnsi" w:hAnsiTheme="minorHAnsi" w:cstheme="minorHAnsi"/>
                <w:b/>
              </w:rPr>
              <w:t xml:space="preserve">Miss L </w:t>
            </w:r>
            <w:proofErr w:type="spellStart"/>
            <w:r w:rsidRPr="009C0817">
              <w:rPr>
                <w:rFonts w:asciiTheme="minorHAnsi" w:hAnsiTheme="minorHAnsi" w:cstheme="minorHAnsi"/>
                <w:b/>
              </w:rPr>
              <w:t>Woulfe</w:t>
            </w:r>
            <w:proofErr w:type="spellEnd"/>
          </w:p>
        </w:tc>
      </w:tr>
      <w:tr w:rsidR="00DC00AC" w:rsidRPr="009C0817" w14:paraId="17F529C5" w14:textId="77777777">
        <w:tc>
          <w:tcPr>
            <w:tcW w:w="1786" w:type="dxa"/>
          </w:tcPr>
          <w:p w14:paraId="4888DB3D" w14:textId="77777777" w:rsidR="00DC00AC" w:rsidRPr="009C0817" w:rsidRDefault="00FC222F">
            <w:pPr>
              <w:spacing w:before="120" w:after="120"/>
              <w:rPr>
                <w:rFonts w:asciiTheme="minorHAnsi" w:hAnsiTheme="minorHAnsi" w:cstheme="minorHAnsi"/>
              </w:rPr>
            </w:pPr>
            <w:r w:rsidRPr="009C0817">
              <w:rPr>
                <w:rFonts w:asciiTheme="minorHAnsi" w:hAnsiTheme="minorHAnsi" w:cstheme="minorHAnsi"/>
              </w:rPr>
              <w:t>IT manager</w:t>
            </w:r>
          </w:p>
        </w:tc>
        <w:tc>
          <w:tcPr>
            <w:tcW w:w="8246" w:type="dxa"/>
          </w:tcPr>
          <w:p w14:paraId="454F8D86" w14:textId="4DFC0C59" w:rsidR="00DC00AC" w:rsidRPr="009C0817" w:rsidRDefault="00FC222F">
            <w:pPr>
              <w:spacing w:before="120" w:after="120"/>
              <w:rPr>
                <w:rFonts w:asciiTheme="minorHAnsi" w:hAnsiTheme="minorHAnsi" w:cstheme="minorHAnsi"/>
                <w:b/>
              </w:rPr>
            </w:pPr>
            <w:r w:rsidRPr="009C0817">
              <w:rPr>
                <w:rFonts w:asciiTheme="minorHAnsi" w:hAnsiTheme="minorHAnsi" w:cstheme="minorHAnsi"/>
                <w:b/>
              </w:rPr>
              <w:t xml:space="preserve">Mr </w:t>
            </w:r>
            <w:r w:rsidR="009C0817" w:rsidRPr="009C0817">
              <w:rPr>
                <w:rFonts w:asciiTheme="minorHAnsi" w:hAnsiTheme="minorHAnsi" w:cstheme="minorHAnsi"/>
                <w:b/>
              </w:rPr>
              <w:t>D Reeves</w:t>
            </w:r>
          </w:p>
        </w:tc>
      </w:tr>
      <w:bookmarkEnd w:id="2"/>
    </w:tbl>
    <w:p w14:paraId="3350271C" w14:textId="77777777" w:rsidR="00DC00AC" w:rsidRPr="009C0817" w:rsidRDefault="00DC00AC">
      <w:pPr>
        <w:spacing w:after="120"/>
        <w:rPr>
          <w:rFonts w:asciiTheme="minorHAnsi" w:hAnsiTheme="minorHAnsi" w:cstheme="minorHAnsi"/>
        </w:rPr>
      </w:pPr>
    </w:p>
    <w:p w14:paraId="24F92E05" w14:textId="77777777" w:rsidR="00DC00AC" w:rsidRPr="009C0817" w:rsidRDefault="00FC222F">
      <w:pPr>
        <w:spacing w:after="120" w:line="276" w:lineRule="auto"/>
        <w:rPr>
          <w:rFonts w:asciiTheme="minorHAnsi" w:hAnsiTheme="minorHAnsi" w:cstheme="minorHAnsi"/>
        </w:rPr>
      </w:pPr>
      <w:r w:rsidRPr="009C0817">
        <w:rPr>
          <w:rFonts w:asciiTheme="minorHAnsi" w:hAnsiTheme="minorHAnsi" w:cstheme="minorHAnsi"/>
          <w:noProof/>
        </w:rPr>
        <mc:AlternateContent>
          <mc:Choice Requires="wps">
            <w:drawing>
              <wp:anchor distT="0" distB="0" distL="114300" distR="114300" simplePos="0" relativeHeight="251663360" behindDoc="0" locked="0" layoutInCell="1" allowOverlap="1" wp14:anchorId="545C53FE" wp14:editId="750F08DE">
                <wp:simplePos x="0" y="0"/>
                <wp:positionH relativeFrom="margin">
                  <wp:posOffset>704850</wp:posOffset>
                </wp:positionH>
                <wp:positionV relativeFrom="paragraph">
                  <wp:posOffset>7757795</wp:posOffset>
                </wp:positionV>
                <wp:extent cx="5391150" cy="2355850"/>
                <wp:effectExtent l="9525" t="9525" r="28575" b="34925"/>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59ECE94A" w14:textId="77777777" w:rsidR="00DC00AC" w:rsidRDefault="00FC222F">
                            <w:pPr>
                              <w:rPr>
                                <w:rFonts w:asciiTheme="minorHAnsi" w:hAnsiTheme="minorHAnsi" w:cs="Arial"/>
                                <w:b/>
                                <w:sz w:val="18"/>
                                <w:szCs w:val="18"/>
                              </w:rPr>
                            </w:pPr>
                            <w:r>
                              <w:rPr>
                                <w:rFonts w:ascii="Rockwell Condensed" w:hAnsi="Rockwell Condensed"/>
                                <w:color w:val="003399"/>
                                <w:sz w:val="24"/>
                                <w:szCs w:val="24"/>
                                <w:u w:val="single"/>
                              </w:rPr>
                              <w:t>Table of contents</w:t>
                            </w:r>
                          </w:p>
                          <w:p w14:paraId="70BEA155" w14:textId="77777777" w:rsidR="00DC00AC" w:rsidRDefault="00FC222F">
                            <w:pPr>
                              <w:pBdr>
                                <w:top w:val="single" w:sz="8" w:space="1" w:color="FF3300"/>
                                <w:left w:val="single" w:sz="8" w:space="4" w:color="FF3300"/>
                                <w:bottom w:val="single" w:sz="8" w:space="1" w:color="FF3300"/>
                                <w:right w:val="single" w:sz="8" w:space="4" w:color="FF3300"/>
                              </w:pBdr>
                              <w:jc w:val="center"/>
                              <w:rPr>
                                <w:b/>
                                <w:bCs/>
                                <w:color w:val="FF3300"/>
                                <w:sz w:val="18"/>
                                <w:szCs w:val="18"/>
                              </w:rPr>
                            </w:pPr>
                            <w:r>
                              <w:rPr>
                                <w:b/>
                                <w:bCs/>
                                <w:color w:val="FF3300"/>
                                <w:sz w:val="18"/>
                                <w:szCs w:val="18"/>
                              </w:rPr>
                              <w:t>Delete this text box when the information contained below is understood</w:t>
                            </w:r>
                          </w:p>
                          <w:p w14:paraId="5C4037D5" w14:textId="77777777" w:rsidR="00DC00AC" w:rsidRDefault="00FC222F">
                            <w:pPr>
                              <w:spacing w:before="120" w:after="120"/>
                              <w:rPr>
                                <w:rFonts w:cs="Arial"/>
                                <w:sz w:val="18"/>
                                <w:szCs w:val="18"/>
                              </w:rPr>
                            </w:pPr>
                            <w:r>
                              <w:rPr>
                                <w:rFonts w:cs="Arial"/>
                                <w:sz w:val="18"/>
                                <w:szCs w:val="18"/>
                              </w:rPr>
                              <w:t>The contents page has been produced by inserting a table of contents. The (</w:t>
                            </w:r>
                            <w:r>
                              <w:rPr>
                                <w:rFonts w:cs="Arial"/>
                                <w:b/>
                                <w:bCs/>
                                <w:color w:val="003399"/>
                                <w:sz w:val="18"/>
                                <w:szCs w:val="18"/>
                              </w:rPr>
                              <w:t xml:space="preserve">blue </w:t>
                            </w:r>
                            <w:r>
                              <w:rPr>
                                <w:rFonts w:cs="Arial"/>
                                <w:sz w:val="18"/>
                                <w:szCs w:val="18"/>
                              </w:rPr>
                              <w:t>and</w:t>
                            </w:r>
                            <w:r>
                              <w:rPr>
                                <w:rFonts w:cs="Arial"/>
                                <w:b/>
                                <w:bCs/>
                                <w:color w:val="003399"/>
                                <w:sz w:val="18"/>
                                <w:szCs w:val="18"/>
                              </w:rPr>
                              <w:t xml:space="preserve"> </w:t>
                            </w:r>
                            <w:r>
                              <w:rPr>
                                <w:rFonts w:cs="Arial"/>
                                <w:b/>
                                <w:bCs/>
                                <w:color w:val="FF3300"/>
                                <w:sz w:val="18"/>
                                <w:szCs w:val="18"/>
                              </w:rPr>
                              <w:t>orange</w:t>
                            </w:r>
                            <w:r>
                              <w:rPr>
                                <w:rFonts w:cs="Arial"/>
                                <w:sz w:val="18"/>
                                <w:szCs w:val="18"/>
                              </w:rPr>
                              <w:t>) bold headings in the template have been formatted in ‘</w:t>
                            </w:r>
                            <w:r>
                              <w:rPr>
                                <w:rFonts w:cs="Arial"/>
                                <w:sz w:val="18"/>
                                <w:szCs w:val="18"/>
                                <w:highlight w:val="yellow"/>
                              </w:rPr>
                              <w:t>heading style</w:t>
                            </w:r>
                            <w:r>
                              <w:rPr>
                                <w:rFonts w:cs="Arial"/>
                                <w:sz w:val="18"/>
                                <w:szCs w:val="18"/>
                              </w:rPr>
                              <w:t xml:space="preserve">’ so that they appear in the automated contents page. If you make changes to any of these headings, </w:t>
                            </w:r>
                            <w:r>
                              <w:rPr>
                                <w:rFonts w:cs="Arial"/>
                                <w:sz w:val="18"/>
                                <w:szCs w:val="18"/>
                                <w:highlight w:val="yellow"/>
                              </w:rPr>
                              <w:t>delete them, add extra pages to the document or remove pages,</w:t>
                            </w:r>
                            <w:r>
                              <w:rPr>
                                <w:rFonts w:cs="Arial"/>
                                <w:sz w:val="18"/>
                                <w:szCs w:val="18"/>
                              </w:rPr>
                              <w:t xml:space="preserve"> your table of contents should be updated.</w:t>
                            </w:r>
                          </w:p>
                          <w:p w14:paraId="26AACD42" w14:textId="77777777" w:rsidR="00DC00AC" w:rsidRDefault="00FC222F">
                            <w:pPr>
                              <w:rPr>
                                <w:rFonts w:cs="Arial"/>
                                <w:sz w:val="18"/>
                                <w:szCs w:val="18"/>
                              </w:rPr>
                            </w:pPr>
                            <w:r>
                              <w:rPr>
                                <w:rFonts w:cs="Arial"/>
                                <w:sz w:val="18"/>
                                <w:szCs w:val="18"/>
                              </w:rPr>
                              <w:t xml:space="preserve">To do this, go to the beginning of the contents page and click on the word </w:t>
                            </w:r>
                            <w:r>
                              <w:rPr>
                                <w:rFonts w:cs="Arial"/>
                                <w:b/>
                                <w:color w:val="365F91" w:themeColor="accent1" w:themeShade="BF"/>
                                <w:sz w:val="18"/>
                                <w:szCs w:val="18"/>
                              </w:rPr>
                              <w:t>Contents</w:t>
                            </w:r>
                            <w:r>
                              <w:rPr>
                                <w:rFonts w:cs="Arial"/>
                                <w:sz w:val="18"/>
                                <w:szCs w:val="18"/>
                              </w:rPr>
                              <w:t>– the tab below appears and should be selected.</w:t>
                            </w:r>
                          </w:p>
                          <w:p w14:paraId="01911F84" w14:textId="77777777" w:rsidR="00DC00AC" w:rsidRDefault="00FC222F">
                            <w:pPr>
                              <w:jc w:val="center"/>
                              <w:rPr>
                                <w:rFonts w:cs="Arial"/>
                                <w:sz w:val="18"/>
                                <w:szCs w:val="18"/>
                              </w:rPr>
                            </w:pPr>
                            <w:r>
                              <w:rPr>
                                <w:noProof/>
                                <w:sz w:val="18"/>
                                <w:szCs w:val="18"/>
                              </w:rPr>
                              <w:t xml:space="preserve">  </w:t>
                            </w:r>
                            <w:r>
                              <w:rPr>
                                <w:noProof/>
                              </w:rPr>
                              <w:drawing>
                                <wp:inline distT="0" distB="0" distL="0" distR="0" wp14:anchorId="23E24EC9" wp14:editId="3BF531DD">
                                  <wp:extent cx="1092200" cy="30953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7456" cy="316689"/>
                                          </a:xfrm>
                                          <a:prstGeom prst="rect">
                                            <a:avLst/>
                                          </a:prstGeom>
                                        </pic:spPr>
                                      </pic:pic>
                                    </a:graphicData>
                                  </a:graphic>
                                </wp:inline>
                              </w:drawing>
                            </w:r>
                            <w:r>
                              <w:rPr>
                                <w:noProof/>
                                <w:sz w:val="18"/>
                                <w:szCs w:val="18"/>
                              </w:rPr>
                              <w:t xml:space="preserve">    </w:t>
                            </w:r>
                            <w:r>
                              <w:rPr>
                                <w:noProof/>
                                <w:sz w:val="18"/>
                                <w:szCs w:val="18"/>
                              </w:rPr>
                              <w:drawing>
                                <wp:inline distT="0" distB="0" distL="0" distR="0" wp14:anchorId="4886B1A5" wp14:editId="7259CFEB">
                                  <wp:extent cx="1270000" cy="441271"/>
                                  <wp:effectExtent l="0" t="0" r="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3772C9D2" w14:textId="77777777" w:rsidR="00DC00AC" w:rsidRDefault="00FC222F">
                            <w:pPr>
                              <w:rPr>
                                <w:rFonts w:asciiTheme="minorHAnsi" w:hAnsiTheme="minorHAnsi" w:cs="Arial"/>
                                <w:b/>
                                <w:sz w:val="18"/>
                                <w:szCs w:val="18"/>
                              </w:rPr>
                            </w:pPr>
                            <w:r>
                              <w:rPr>
                                <w:rFonts w:cs="Arial"/>
                                <w:sz w:val="18"/>
                                <w:szCs w:val="18"/>
                              </w:rPr>
                              <w:t xml:space="preserve">If you wish to remove the automated table of contents – in the Reference menu, click on the drop down and select </w:t>
                            </w:r>
                            <w:r>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5C53FE" id="_x0000_t202" coordsize="21600,21600" o:spt="202" path="m,l,21600r21600,l21600,xe">
                <v:stroke joinstyle="miter"/>
                <v:path gradientshapeok="t" o:connecttype="rect"/>
              </v:shapetype>
              <v:shape id="Text Box 11" o:spid="_x0000_s1026" type="#_x0000_t202" style="position:absolute;margin-left:55.5pt;margin-top:610.85pt;width:424.5pt;height:185.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" fillcolor="#dce6f2" strokecolor="#f30" strokeweight="1.5pt">
                <v:shadow on="t" color="white" opacity=".5" offset="1pt"/>
                <v:textbox>
                  <w:txbxContent>
                    <w:p w14:paraId="59ECE94A" w14:textId="77777777" w:rsidR="00DC00AC" w:rsidRDefault="00FC222F">
                      <w:pPr>
                        <w:rPr>
                          <w:rFonts w:asciiTheme="minorHAnsi" w:hAnsiTheme="minorHAnsi" w:cs="Arial"/>
                          <w:b/>
                          <w:sz w:val="18"/>
                          <w:szCs w:val="18"/>
                        </w:rPr>
                      </w:pPr>
                      <w:r>
                        <w:rPr>
                          <w:rFonts w:ascii="Rockwell Condensed" w:hAnsi="Rockwell Condensed"/>
                          <w:color w:val="003399"/>
                          <w:sz w:val="24"/>
                          <w:szCs w:val="24"/>
                          <w:u w:val="single"/>
                        </w:rPr>
                        <w:t>Table of contents</w:t>
                      </w:r>
                    </w:p>
                    <w:p w14:paraId="70BEA155" w14:textId="77777777" w:rsidR="00DC00AC" w:rsidRDefault="00FC222F">
                      <w:pPr>
                        <w:pBdr>
                          <w:top w:val="single" w:sz="8" w:space="1" w:color="FF3300"/>
                          <w:left w:val="single" w:sz="8" w:space="4" w:color="FF3300"/>
                          <w:bottom w:val="single" w:sz="8" w:space="1" w:color="FF3300"/>
                          <w:right w:val="single" w:sz="8" w:space="4" w:color="FF3300"/>
                        </w:pBdr>
                        <w:jc w:val="center"/>
                        <w:rPr>
                          <w:b/>
                          <w:bCs/>
                          <w:color w:val="FF3300"/>
                          <w:sz w:val="18"/>
                          <w:szCs w:val="18"/>
                        </w:rPr>
                      </w:pPr>
                      <w:r>
                        <w:rPr>
                          <w:b/>
                          <w:bCs/>
                          <w:color w:val="FF3300"/>
                          <w:sz w:val="18"/>
                          <w:szCs w:val="18"/>
                        </w:rPr>
                        <w:t>Delete this text box when the information contained below is understood</w:t>
                      </w:r>
                    </w:p>
                    <w:p w14:paraId="5C4037D5" w14:textId="77777777" w:rsidR="00DC00AC" w:rsidRDefault="00FC222F">
                      <w:pPr>
                        <w:spacing w:before="120" w:after="120"/>
                        <w:rPr>
                          <w:rFonts w:cs="Arial"/>
                          <w:sz w:val="18"/>
                          <w:szCs w:val="18"/>
                        </w:rPr>
                      </w:pPr>
                      <w:r>
                        <w:rPr>
                          <w:rFonts w:cs="Arial"/>
                          <w:sz w:val="18"/>
                          <w:szCs w:val="18"/>
                        </w:rPr>
                        <w:t>The contents page has been produced by inserting a table of contents. The (</w:t>
                      </w:r>
                      <w:r>
                        <w:rPr>
                          <w:rFonts w:cs="Arial"/>
                          <w:b/>
                          <w:bCs/>
                          <w:color w:val="003399"/>
                          <w:sz w:val="18"/>
                          <w:szCs w:val="18"/>
                        </w:rPr>
                        <w:t xml:space="preserve">blue </w:t>
                      </w:r>
                      <w:r>
                        <w:rPr>
                          <w:rFonts w:cs="Arial"/>
                          <w:sz w:val="18"/>
                          <w:szCs w:val="18"/>
                        </w:rPr>
                        <w:t>and</w:t>
                      </w:r>
                      <w:r>
                        <w:rPr>
                          <w:rFonts w:cs="Arial"/>
                          <w:b/>
                          <w:bCs/>
                          <w:color w:val="003399"/>
                          <w:sz w:val="18"/>
                          <w:szCs w:val="18"/>
                        </w:rPr>
                        <w:t xml:space="preserve"> </w:t>
                      </w:r>
                      <w:r>
                        <w:rPr>
                          <w:rFonts w:cs="Arial"/>
                          <w:b/>
                          <w:bCs/>
                          <w:color w:val="FF3300"/>
                          <w:sz w:val="18"/>
                          <w:szCs w:val="18"/>
                        </w:rPr>
                        <w:t>orange</w:t>
                      </w:r>
                      <w:r>
                        <w:rPr>
                          <w:rFonts w:cs="Arial"/>
                          <w:sz w:val="18"/>
                          <w:szCs w:val="18"/>
                        </w:rPr>
                        <w:t>) bold headings in the template have been formatted in ‘</w:t>
                      </w:r>
                      <w:r>
                        <w:rPr>
                          <w:rFonts w:cs="Arial"/>
                          <w:sz w:val="18"/>
                          <w:szCs w:val="18"/>
                          <w:highlight w:val="yellow"/>
                        </w:rPr>
                        <w:t>heading style</w:t>
                      </w:r>
                      <w:r>
                        <w:rPr>
                          <w:rFonts w:cs="Arial"/>
                          <w:sz w:val="18"/>
                          <w:szCs w:val="18"/>
                        </w:rPr>
                        <w:t xml:space="preserve">’ so that they appear in the automated contents page. If you make changes to any of these headings, </w:t>
                      </w:r>
                      <w:r>
                        <w:rPr>
                          <w:rFonts w:cs="Arial"/>
                          <w:sz w:val="18"/>
                          <w:szCs w:val="18"/>
                          <w:highlight w:val="yellow"/>
                        </w:rPr>
                        <w:t>delete them, add extra pages to the document or remove pages,</w:t>
                      </w:r>
                      <w:r>
                        <w:rPr>
                          <w:rFonts w:cs="Arial"/>
                          <w:sz w:val="18"/>
                          <w:szCs w:val="18"/>
                        </w:rPr>
                        <w:t xml:space="preserve"> your table of contents should be updated.</w:t>
                      </w:r>
                    </w:p>
                    <w:p w14:paraId="26AACD42" w14:textId="77777777" w:rsidR="00DC00AC" w:rsidRDefault="00FC222F">
                      <w:pPr>
                        <w:rPr>
                          <w:rFonts w:cs="Arial"/>
                          <w:sz w:val="18"/>
                          <w:szCs w:val="18"/>
                        </w:rPr>
                      </w:pPr>
                      <w:r>
                        <w:rPr>
                          <w:rFonts w:cs="Arial"/>
                          <w:sz w:val="18"/>
                          <w:szCs w:val="18"/>
                        </w:rPr>
                        <w:t xml:space="preserve">To do this, go to the beginning of the contents page and click on the word </w:t>
                      </w:r>
                      <w:r>
                        <w:rPr>
                          <w:rFonts w:cs="Arial"/>
                          <w:b/>
                          <w:color w:val="365F91" w:themeColor="accent1" w:themeShade="BF"/>
                          <w:sz w:val="18"/>
                          <w:szCs w:val="18"/>
                        </w:rPr>
                        <w:t>Contents</w:t>
                      </w:r>
                      <w:r>
                        <w:rPr>
                          <w:rFonts w:cs="Arial"/>
                          <w:sz w:val="18"/>
                          <w:szCs w:val="18"/>
                        </w:rPr>
                        <w:t>– the tab below appears and should be selected.</w:t>
                      </w:r>
                    </w:p>
                    <w:p w14:paraId="01911F84" w14:textId="77777777" w:rsidR="00DC00AC" w:rsidRDefault="00FC222F">
                      <w:pPr>
                        <w:jc w:val="center"/>
                        <w:rPr>
                          <w:rFonts w:cs="Arial"/>
                          <w:sz w:val="18"/>
                          <w:szCs w:val="18"/>
                        </w:rPr>
                      </w:pPr>
                      <w:r>
                        <w:rPr>
                          <w:noProof/>
                          <w:sz w:val="18"/>
                          <w:szCs w:val="18"/>
                        </w:rPr>
                        <w:t xml:space="preserve">  </w:t>
                      </w:r>
                      <w:r>
                        <w:rPr>
                          <w:noProof/>
                        </w:rPr>
                        <w:drawing>
                          <wp:inline distT="0" distB="0" distL="0" distR="0" wp14:anchorId="23E24EC9" wp14:editId="3BF531DD">
                            <wp:extent cx="1092200" cy="30953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17456" cy="316689"/>
                                    </a:xfrm>
                                    <a:prstGeom prst="rect">
                                      <a:avLst/>
                                    </a:prstGeom>
                                  </pic:spPr>
                                </pic:pic>
                              </a:graphicData>
                            </a:graphic>
                          </wp:inline>
                        </w:drawing>
                      </w:r>
                      <w:r>
                        <w:rPr>
                          <w:noProof/>
                          <w:sz w:val="18"/>
                          <w:szCs w:val="18"/>
                        </w:rPr>
                        <w:t xml:space="preserve">    </w:t>
                      </w:r>
                      <w:r>
                        <w:rPr>
                          <w:noProof/>
                          <w:sz w:val="18"/>
                          <w:szCs w:val="18"/>
                        </w:rPr>
                        <w:drawing>
                          <wp:inline distT="0" distB="0" distL="0" distR="0" wp14:anchorId="4886B1A5" wp14:editId="7259CFEB">
                            <wp:extent cx="1270000" cy="441271"/>
                            <wp:effectExtent l="0" t="0" r="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3772C9D2" w14:textId="77777777" w:rsidR="00DC00AC" w:rsidRDefault="00FC222F">
                      <w:pPr>
                        <w:rPr>
                          <w:rFonts w:asciiTheme="minorHAnsi" w:hAnsiTheme="minorHAnsi" w:cs="Arial"/>
                          <w:b/>
                          <w:sz w:val="18"/>
                          <w:szCs w:val="18"/>
                        </w:rPr>
                      </w:pPr>
                      <w:r>
                        <w:rPr>
                          <w:rFonts w:cs="Arial"/>
                          <w:sz w:val="18"/>
                          <w:szCs w:val="18"/>
                        </w:rPr>
                        <w:t xml:space="preserve">If you wish to remove the automated table of contents – in the Reference menu, click on the drop down and select </w:t>
                      </w:r>
                      <w:r>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bookmarkStart w:id="3" w:name="_Toc431709758"/>
      <w:r w:rsidRPr="009C0817">
        <w:rPr>
          <w:rFonts w:asciiTheme="minorHAnsi" w:hAnsiTheme="minorHAnsi" w:cstheme="minorHAnsi"/>
        </w:rPr>
        <w:t xml:space="preserve">This policy is reviewed and updated annually on the publication of updated JCQ regulations and guidance on access arrangements and instructions for conducting exams. </w:t>
      </w:r>
    </w:p>
    <w:p w14:paraId="38CE9924" w14:textId="77777777" w:rsidR="009C0817" w:rsidRDefault="00FC222F">
      <w:pPr>
        <w:spacing w:after="120"/>
        <w:rPr>
          <w:rFonts w:asciiTheme="minorHAnsi" w:hAnsiTheme="minorHAnsi" w:cstheme="minorHAnsi"/>
        </w:rPr>
      </w:pPr>
      <w:r w:rsidRPr="009C0817">
        <w:rPr>
          <w:rFonts w:asciiTheme="minorHAnsi" w:hAnsiTheme="minorHAnsi" w:cstheme="minorHAnsi"/>
        </w:rPr>
        <w:t xml:space="preserve">References in this policy to AA and ICE relate to/are directly taken from the  </w:t>
      </w:r>
      <w:hyperlink r:id="rId11" w:history="1">
        <w:r w:rsidRPr="009C0817">
          <w:rPr>
            <w:rStyle w:val="Hyperlink"/>
            <w:rFonts w:asciiTheme="minorHAnsi" w:hAnsiTheme="minorHAnsi" w:cstheme="minorHAnsi"/>
            <w:u w:val="none"/>
          </w:rPr>
          <w:t>Access Arrangements and Reasonable Adjustments 202</w:t>
        </w:r>
        <w:r w:rsidR="009C0817" w:rsidRPr="009C0817">
          <w:rPr>
            <w:rStyle w:val="Hyperlink"/>
            <w:rFonts w:asciiTheme="minorHAnsi" w:hAnsiTheme="minorHAnsi" w:cstheme="minorHAnsi"/>
            <w:u w:val="none"/>
          </w:rPr>
          <w:t>5</w:t>
        </w:r>
        <w:r w:rsidRPr="009C0817">
          <w:rPr>
            <w:rStyle w:val="Hyperlink"/>
            <w:rFonts w:asciiTheme="minorHAnsi" w:hAnsiTheme="minorHAnsi" w:cstheme="minorHAnsi"/>
            <w:u w:val="none"/>
          </w:rPr>
          <w:t>-202</w:t>
        </w:r>
        <w:r w:rsidR="009C0817" w:rsidRPr="009C0817">
          <w:rPr>
            <w:rStyle w:val="Hyperlink"/>
            <w:rFonts w:asciiTheme="minorHAnsi" w:hAnsiTheme="minorHAnsi" w:cstheme="minorHAnsi"/>
            <w:u w:val="none"/>
          </w:rPr>
          <w:t>6</w:t>
        </w:r>
      </w:hyperlink>
      <w:r w:rsidRPr="009C0817">
        <w:rPr>
          <w:rFonts w:asciiTheme="minorHAnsi" w:hAnsiTheme="minorHAnsi" w:cstheme="minorHAnsi"/>
        </w:rPr>
        <w:t xml:space="preserve"> and </w:t>
      </w:r>
      <w:hyperlink r:id="rId12" w:history="1">
        <w:r w:rsidRPr="009C0817">
          <w:rPr>
            <w:rStyle w:val="Hyperlink"/>
            <w:rFonts w:asciiTheme="minorHAnsi" w:hAnsiTheme="minorHAnsi" w:cstheme="minorHAnsi"/>
            <w:u w:val="none"/>
          </w:rPr>
          <w:t>Instructions for conducting examinations 202</w:t>
        </w:r>
        <w:r w:rsidR="009C0817" w:rsidRPr="009C0817">
          <w:rPr>
            <w:rStyle w:val="Hyperlink"/>
            <w:rFonts w:asciiTheme="minorHAnsi" w:hAnsiTheme="minorHAnsi" w:cstheme="minorHAnsi"/>
            <w:u w:val="none"/>
          </w:rPr>
          <w:t>5</w:t>
        </w:r>
        <w:r w:rsidRPr="009C0817">
          <w:rPr>
            <w:rStyle w:val="Hyperlink"/>
            <w:rFonts w:asciiTheme="minorHAnsi" w:hAnsiTheme="minorHAnsi" w:cstheme="minorHAnsi"/>
            <w:u w:val="none"/>
          </w:rPr>
          <w:t>-202</w:t>
        </w:r>
        <w:r w:rsidR="009C0817" w:rsidRPr="009C0817">
          <w:rPr>
            <w:rStyle w:val="Hyperlink"/>
            <w:rFonts w:asciiTheme="minorHAnsi" w:hAnsiTheme="minorHAnsi" w:cstheme="minorHAnsi"/>
            <w:u w:val="none"/>
          </w:rPr>
          <w:t>6</w:t>
        </w:r>
      </w:hyperlink>
      <w:r w:rsidRPr="009C0817">
        <w:rPr>
          <w:rFonts w:asciiTheme="minorHAnsi" w:hAnsiTheme="minorHAnsi" w:cstheme="minorHAnsi"/>
        </w:rPr>
        <w:t xml:space="preserve"> publications</w:t>
      </w:r>
    </w:p>
    <w:p w14:paraId="06674F49" w14:textId="43B60445" w:rsidR="00DC00AC" w:rsidRPr="009C0817" w:rsidRDefault="00FC222F">
      <w:pPr>
        <w:spacing w:after="120"/>
        <w:rPr>
          <w:rFonts w:asciiTheme="minorHAnsi" w:hAnsiTheme="minorHAnsi" w:cstheme="minorHAnsi"/>
        </w:rPr>
      </w:pPr>
      <w:r w:rsidRPr="009C0817">
        <w:rPr>
          <w:rFonts w:asciiTheme="minorHAnsi" w:hAnsiTheme="minorHAnsi" w:cstheme="minorHAnsi"/>
        </w:rPr>
        <w:t xml:space="preserve">. </w:t>
      </w:r>
    </w:p>
    <w:p w14:paraId="4459525A" w14:textId="77777777" w:rsidR="00DC00AC" w:rsidRPr="009C0817" w:rsidRDefault="00FC222F">
      <w:pPr>
        <w:pStyle w:val="Headinglevel1"/>
        <w:numPr>
          <w:ilvl w:val="0"/>
          <w:numId w:val="18"/>
        </w:numPr>
        <w:spacing w:after="120"/>
        <w:jc w:val="both"/>
        <w:rPr>
          <w:rFonts w:asciiTheme="minorHAnsi" w:hAnsiTheme="minorHAnsi" w:cstheme="minorHAnsi"/>
          <w:color w:val="auto"/>
          <w:szCs w:val="22"/>
        </w:rPr>
      </w:pPr>
      <w:r w:rsidRPr="009C0817">
        <w:rPr>
          <w:rFonts w:asciiTheme="minorHAnsi" w:hAnsiTheme="minorHAnsi" w:cstheme="minorHAnsi"/>
          <w:color w:val="auto"/>
          <w:szCs w:val="22"/>
        </w:rPr>
        <w:t>Introduction</w:t>
      </w:r>
      <w:bookmarkEnd w:id="3"/>
    </w:p>
    <w:p w14:paraId="31B90E54" w14:textId="77777777" w:rsidR="00DC00AC" w:rsidRPr="009C0817" w:rsidRDefault="00FC222F">
      <w:p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The use of a word processor in exams and assessments is an available access arrangement/reasonable adjustment.</w:t>
      </w:r>
    </w:p>
    <w:p w14:paraId="236778DF" w14:textId="77777777" w:rsidR="00DC00AC" w:rsidRPr="009C0817" w:rsidRDefault="00FC222F">
      <w:p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(AA 4.2.1)</w:t>
      </w:r>
    </w:p>
    <w:p w14:paraId="5394BA02" w14:textId="77777777" w:rsidR="00DC00AC" w:rsidRPr="009C0817" w:rsidRDefault="00FC222F">
      <w:p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The purpose of an access arrangement/reasonable adjustment is to ensure, where possible, that barriers to assessment are removed for a disabled candidate preventing him/her from being placed at a substantial disadvantage as a consequence of persistent and significant difficulties. </w:t>
      </w:r>
    </w:p>
    <w:p w14:paraId="0BB0C502" w14:textId="77777777" w:rsidR="00DC00AC" w:rsidRPr="009C0817" w:rsidRDefault="00FC222F">
      <w:p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The integrity of the assessment is maintained, whilst at the same time providing access to assessments for a disabled candidate.</w:t>
      </w:r>
    </w:p>
    <w:p w14:paraId="17828EE2" w14:textId="77777777" w:rsidR="00DC00AC" w:rsidRPr="009C0817" w:rsidRDefault="00FC222F">
      <w:p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(AA 4.2.2)</w:t>
      </w:r>
    </w:p>
    <w:p w14:paraId="06B02D93" w14:textId="77777777" w:rsidR="00DC00AC" w:rsidRPr="009C0817" w:rsidRDefault="00FC222F">
      <w:p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Although access arrangements/adjustments are intended to allow access to assessments, they cannot be granted where they will compromise the assessment objectives of the specification in question.</w:t>
      </w:r>
    </w:p>
    <w:p w14:paraId="2FD12018" w14:textId="77777777" w:rsidR="00DC00AC" w:rsidRPr="009C0817" w:rsidRDefault="00FC222F">
      <w:p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(AA 4.2.3)</w:t>
      </w:r>
    </w:p>
    <w:p w14:paraId="04C8FB55" w14:textId="77777777" w:rsidR="00DC00AC" w:rsidRPr="009C0817" w:rsidRDefault="00FC222F">
      <w:pPr>
        <w:spacing w:after="120"/>
        <w:jc w:val="both"/>
        <w:rPr>
          <w:rFonts w:asciiTheme="minorHAnsi" w:hAnsiTheme="minorHAnsi" w:cstheme="minorHAnsi"/>
        </w:rPr>
      </w:pPr>
      <w:r w:rsidRPr="009C0817">
        <w:rPr>
          <w:rFonts w:asciiTheme="minorHAnsi" w:hAnsiTheme="minorHAnsi" w:cstheme="minorHAnsi"/>
        </w:rPr>
        <w:t xml:space="preserve">Candidates may not require the same access arrangements/reasonable adjustments in each specification. Subjects and their methods of assessments may vary, leading to different demands of the candidate. ALS leads/SENCos must consider the need for access arrangements/reasonable adjustments on a subject-by-subject basis. </w:t>
      </w:r>
    </w:p>
    <w:p w14:paraId="2D5EB1B7" w14:textId="77777777" w:rsidR="00DC00AC" w:rsidRPr="009C0817" w:rsidRDefault="00FC222F">
      <w:p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(AA 4.2.1)</w:t>
      </w:r>
    </w:p>
    <w:p w14:paraId="24D4780C" w14:textId="77777777" w:rsidR="00DC00AC" w:rsidRPr="009C0817" w:rsidRDefault="00FC222F">
      <w:pPr>
        <w:spacing w:after="120"/>
        <w:jc w:val="both"/>
        <w:rPr>
          <w:rFonts w:asciiTheme="minorHAnsi" w:eastAsia="Times New Roman" w:hAnsiTheme="minorHAnsi" w:cstheme="minorHAnsi"/>
        </w:rPr>
      </w:pPr>
      <w:r w:rsidRPr="009C0817">
        <w:rPr>
          <w:rFonts w:asciiTheme="minorHAnsi" w:eastAsia="Times New Roman" w:hAnsiTheme="minorHAnsi" w:cstheme="minorHAnsi"/>
        </w:rPr>
        <w:t xml:space="preserve">The Additional Learning Support lead/SENCo must ensure that the proposed access arrangement/reasonable adjustment does not disadvantage or advantage a candidate. </w:t>
      </w:r>
    </w:p>
    <w:p w14:paraId="060E318A" w14:textId="77777777" w:rsidR="00DC00AC" w:rsidRPr="009C0817" w:rsidRDefault="00FC222F">
      <w:p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(AA 4.2.7)</w:t>
      </w:r>
    </w:p>
    <w:p w14:paraId="698F320E" w14:textId="77777777" w:rsidR="00DC00AC" w:rsidRDefault="00FC222F">
      <w:pPr>
        <w:spacing w:after="120"/>
        <w:ind w:right="-13"/>
        <w:jc w:val="both"/>
        <w:rPr>
          <w:rFonts w:asciiTheme="minorHAnsi" w:eastAsia="Times New Roman" w:hAnsiTheme="minorHAnsi" w:cstheme="minorHAnsi"/>
        </w:rPr>
      </w:pPr>
      <w:r w:rsidRPr="009C0817">
        <w:rPr>
          <w:rFonts w:asciiTheme="minorHAnsi" w:eastAsia="Times New Roman" w:hAnsiTheme="minorHAnsi" w:cstheme="minorHAnsi"/>
        </w:rPr>
        <w:t xml:space="preserve">The candidate must have had appropriate opportunities to practice using the access arrangement(s)/reasonable adjustment(s) before their first examination. </w:t>
      </w:r>
    </w:p>
    <w:p w14:paraId="6FBC5E32" w14:textId="77777777" w:rsidR="009C0817" w:rsidRDefault="009C0817">
      <w:pPr>
        <w:spacing w:after="120"/>
        <w:ind w:right="-13"/>
        <w:jc w:val="both"/>
        <w:rPr>
          <w:rFonts w:asciiTheme="minorHAnsi" w:eastAsia="Times New Roman" w:hAnsiTheme="minorHAnsi" w:cstheme="minorHAnsi"/>
        </w:rPr>
      </w:pPr>
    </w:p>
    <w:p w14:paraId="65BE333F" w14:textId="77777777" w:rsidR="009C0817" w:rsidRDefault="009C0817">
      <w:pPr>
        <w:spacing w:after="120"/>
        <w:ind w:right="-13"/>
        <w:jc w:val="both"/>
        <w:rPr>
          <w:rFonts w:asciiTheme="minorHAnsi" w:eastAsia="Times New Roman" w:hAnsiTheme="minorHAnsi" w:cstheme="minorHAnsi"/>
        </w:rPr>
      </w:pPr>
    </w:p>
    <w:p w14:paraId="1D12348C" w14:textId="77777777" w:rsidR="009C0817" w:rsidRDefault="009C0817">
      <w:pPr>
        <w:spacing w:after="120"/>
        <w:ind w:right="-13"/>
        <w:jc w:val="both"/>
        <w:rPr>
          <w:rFonts w:asciiTheme="minorHAnsi" w:eastAsia="Times New Roman" w:hAnsiTheme="minorHAnsi" w:cstheme="minorHAnsi"/>
        </w:rPr>
      </w:pPr>
    </w:p>
    <w:p w14:paraId="05742372" w14:textId="77777777" w:rsidR="009C0817" w:rsidRPr="009C0817" w:rsidRDefault="009C0817">
      <w:pPr>
        <w:spacing w:after="120"/>
        <w:ind w:right="-13"/>
        <w:jc w:val="both"/>
        <w:rPr>
          <w:rFonts w:asciiTheme="minorHAnsi" w:eastAsia="Times New Roman" w:hAnsiTheme="minorHAnsi" w:cstheme="minorHAnsi"/>
        </w:rPr>
      </w:pPr>
    </w:p>
    <w:p w14:paraId="35802265" w14:textId="77777777" w:rsidR="00DC00AC" w:rsidRPr="009C0817" w:rsidRDefault="00FC222F">
      <w:pPr>
        <w:pStyle w:val="Headinglevel1"/>
        <w:numPr>
          <w:ilvl w:val="0"/>
          <w:numId w:val="18"/>
        </w:numPr>
        <w:spacing w:after="120"/>
        <w:jc w:val="both"/>
        <w:rPr>
          <w:rFonts w:asciiTheme="minorHAnsi" w:hAnsiTheme="minorHAnsi" w:cstheme="minorHAnsi"/>
          <w:color w:val="auto"/>
          <w:szCs w:val="22"/>
        </w:rPr>
      </w:pPr>
      <w:r w:rsidRPr="009C0817">
        <w:rPr>
          <w:rFonts w:asciiTheme="minorHAnsi" w:hAnsiTheme="minorHAnsi" w:cstheme="minorHAnsi"/>
          <w:color w:val="auto"/>
          <w:szCs w:val="22"/>
        </w:rPr>
        <w:t>Purpose of the policy</w:t>
      </w:r>
    </w:p>
    <w:p w14:paraId="0FB45855" w14:textId="77777777" w:rsidR="00DC00AC" w:rsidRPr="009C0817" w:rsidRDefault="00FC222F">
      <w:pPr>
        <w:pStyle w:val="Default"/>
        <w:spacing w:after="120"/>
        <w:jc w:val="both"/>
        <w:rPr>
          <w:rFonts w:asciiTheme="minorHAnsi" w:hAnsiTheme="minorHAnsi" w:cstheme="minorHAnsi"/>
          <w:color w:val="auto"/>
          <w:sz w:val="22"/>
          <w:szCs w:val="22"/>
        </w:rPr>
      </w:pPr>
      <w:r w:rsidRPr="009C0817">
        <w:rPr>
          <w:rFonts w:asciiTheme="minorHAnsi" w:hAnsiTheme="minorHAnsi" w:cstheme="minorHAnsi"/>
          <w:sz w:val="22"/>
          <w:szCs w:val="22"/>
        </w:rPr>
        <w:t xml:space="preserve">This policy details how St. Gregory’s Catholic Science College </w:t>
      </w:r>
      <w:r w:rsidRPr="009C0817">
        <w:rPr>
          <w:rFonts w:asciiTheme="minorHAnsi" w:hAnsiTheme="minorHAnsi" w:cstheme="minorHAnsi"/>
          <w:color w:val="auto"/>
          <w:sz w:val="22"/>
          <w:szCs w:val="22"/>
        </w:rPr>
        <w:t xml:space="preserve">complies with </w:t>
      </w:r>
      <w:r w:rsidRPr="009C0817">
        <w:rPr>
          <w:rFonts w:asciiTheme="minorHAnsi" w:hAnsiTheme="minorHAnsi" w:cstheme="minorHAnsi"/>
          <w:sz w:val="22"/>
          <w:szCs w:val="22"/>
        </w:rPr>
        <w:t>AA chapter 4 (Managing the needs of candidates and principles for centres), section 5.8 (Word processor) and ICE (sections 14.20-25)</w:t>
      </w:r>
      <w:r w:rsidRPr="009C0817">
        <w:rPr>
          <w:rFonts w:asciiTheme="minorHAnsi" w:hAnsiTheme="minorHAnsi" w:cstheme="minorHAnsi"/>
          <w:color w:val="auto"/>
          <w:sz w:val="22"/>
          <w:szCs w:val="22"/>
        </w:rPr>
        <w:t xml:space="preserve"> when awarding and allocating a candidate the use of word processor in examinations.</w:t>
      </w:r>
    </w:p>
    <w:p w14:paraId="14AD6DFA" w14:textId="77777777" w:rsidR="00DC00AC" w:rsidRPr="009C0817" w:rsidRDefault="00FC222F">
      <w:pPr>
        <w:pStyle w:val="Default"/>
        <w:spacing w:after="120"/>
        <w:jc w:val="both"/>
        <w:rPr>
          <w:rFonts w:asciiTheme="minorHAnsi" w:hAnsiTheme="minorHAnsi" w:cstheme="minorHAnsi"/>
          <w:color w:val="auto"/>
          <w:sz w:val="22"/>
          <w:szCs w:val="22"/>
        </w:rPr>
      </w:pPr>
      <w:r w:rsidRPr="009C0817">
        <w:rPr>
          <w:rFonts w:asciiTheme="minorHAnsi" w:hAnsiTheme="minorHAnsi" w:cstheme="minorHAnsi"/>
          <w:color w:val="auto"/>
          <w:sz w:val="22"/>
          <w:szCs w:val="22"/>
        </w:rPr>
        <w:t>The term ‘word processor’ is used to describe for example, the use of a computer, laptop or tablet.</w:t>
      </w:r>
    </w:p>
    <w:p w14:paraId="5C60D308" w14:textId="77777777" w:rsidR="00DC00AC" w:rsidRPr="009C0817" w:rsidRDefault="00DC00AC">
      <w:pPr>
        <w:pStyle w:val="Default"/>
        <w:spacing w:after="120"/>
        <w:jc w:val="both"/>
        <w:rPr>
          <w:rFonts w:asciiTheme="minorHAnsi" w:hAnsiTheme="minorHAnsi" w:cstheme="minorHAnsi"/>
          <w:color w:val="auto"/>
          <w:sz w:val="22"/>
          <w:szCs w:val="22"/>
        </w:rPr>
      </w:pPr>
    </w:p>
    <w:p w14:paraId="098CB120" w14:textId="77777777" w:rsidR="00DC00AC" w:rsidRPr="009C0817" w:rsidRDefault="00FC222F">
      <w:pPr>
        <w:pStyle w:val="Headinglevel1"/>
        <w:numPr>
          <w:ilvl w:val="0"/>
          <w:numId w:val="18"/>
        </w:numPr>
        <w:spacing w:after="120" w:line="276" w:lineRule="auto"/>
        <w:jc w:val="both"/>
        <w:rPr>
          <w:rFonts w:asciiTheme="minorHAnsi" w:hAnsiTheme="minorHAnsi" w:cstheme="minorHAnsi"/>
          <w:color w:val="auto"/>
          <w:szCs w:val="22"/>
        </w:rPr>
      </w:pPr>
      <w:bookmarkStart w:id="4" w:name="_Toc431709759"/>
      <w:bookmarkStart w:id="5" w:name="_Toc495925308"/>
      <w:r w:rsidRPr="009C0817">
        <w:rPr>
          <w:rFonts w:asciiTheme="minorHAnsi" w:hAnsiTheme="minorHAnsi" w:cstheme="minorHAnsi"/>
          <w:color w:val="auto"/>
          <w:szCs w:val="22"/>
        </w:rPr>
        <w:t>Principles for using a word processor</w:t>
      </w:r>
      <w:bookmarkEnd w:id="4"/>
      <w:bookmarkEnd w:id="5"/>
    </w:p>
    <w:p w14:paraId="78E236AA" w14:textId="15B8EE06" w:rsidR="00DC00AC" w:rsidRPr="009C0817" w:rsidRDefault="00FC222F" w:rsidP="009C0817">
      <w:pPr>
        <w:pStyle w:val="ListParagraph"/>
        <w:numPr>
          <w:ilvl w:val="0"/>
          <w:numId w:val="17"/>
        </w:numPr>
        <w:autoSpaceDE w:val="0"/>
        <w:autoSpaceDN w:val="0"/>
        <w:adjustRightInd w:val="0"/>
        <w:spacing w:after="120" w:line="276" w:lineRule="auto"/>
        <w:ind w:left="360"/>
        <w:jc w:val="both"/>
        <w:rPr>
          <w:rFonts w:asciiTheme="minorHAnsi" w:hAnsiTheme="minorHAnsi" w:cstheme="minorHAnsi"/>
        </w:rPr>
      </w:pPr>
      <w:r w:rsidRPr="009C0817">
        <w:rPr>
          <w:rFonts w:asciiTheme="minorHAnsi" w:hAnsiTheme="minorHAnsi" w:cstheme="minorHAnsi"/>
        </w:rPr>
        <w:t xml:space="preserve">St. Gregory’s Catholic Science College complies with AA chapter 4 </w:t>
      </w:r>
      <w:r w:rsidRPr="009C0817">
        <w:rPr>
          <w:rFonts w:asciiTheme="minorHAnsi" w:hAnsiTheme="minorHAnsi" w:cstheme="minorHAnsi"/>
          <w:i/>
        </w:rPr>
        <w:t>Adjustments for candidates with disabilities and learning difficulties</w:t>
      </w:r>
      <w:r w:rsidRPr="009C0817">
        <w:rPr>
          <w:rFonts w:asciiTheme="minorHAnsi" w:hAnsiTheme="minorHAnsi" w:cstheme="minorHAnsi"/>
        </w:rPr>
        <w:t xml:space="preserve"> regulations and guidance as follows:</w:t>
      </w:r>
    </w:p>
    <w:p w14:paraId="1957FF63" w14:textId="77777777" w:rsidR="00DC00AC" w:rsidRPr="009C0817" w:rsidRDefault="00FC222F">
      <w:pPr>
        <w:pStyle w:val="ListParagraph"/>
        <w:numPr>
          <w:ilvl w:val="0"/>
          <w:numId w:val="17"/>
        </w:numPr>
        <w:autoSpaceDE w:val="0"/>
        <w:autoSpaceDN w:val="0"/>
        <w:adjustRightInd w:val="0"/>
        <w:spacing w:after="120" w:line="276" w:lineRule="auto"/>
        <w:ind w:left="360"/>
        <w:jc w:val="both"/>
        <w:rPr>
          <w:rFonts w:asciiTheme="minorHAnsi" w:hAnsiTheme="minorHAnsi" w:cstheme="minorHAnsi"/>
        </w:rPr>
      </w:pPr>
      <w:r w:rsidRPr="009C0817">
        <w:rPr>
          <w:rFonts w:asciiTheme="minorHAnsi" w:hAnsiTheme="minorHAnsi" w:cstheme="minorHAnsi"/>
        </w:rPr>
        <w:t xml:space="preserve">(AA 4.2.1) </w:t>
      </w:r>
    </w:p>
    <w:p w14:paraId="5FED3488" w14:textId="77777777" w:rsidR="00DC00AC" w:rsidRPr="009C0817" w:rsidRDefault="00FC222F">
      <w:pPr>
        <w:pStyle w:val="ListParagraph"/>
        <w:numPr>
          <w:ilvl w:val="0"/>
          <w:numId w:val="17"/>
        </w:numPr>
        <w:autoSpaceDE w:val="0"/>
        <w:autoSpaceDN w:val="0"/>
        <w:adjustRightInd w:val="0"/>
        <w:spacing w:after="120" w:line="276" w:lineRule="auto"/>
        <w:ind w:left="360"/>
        <w:jc w:val="both"/>
        <w:rPr>
          <w:rFonts w:asciiTheme="minorHAnsi" w:hAnsiTheme="minorHAnsi" w:cstheme="minorHAnsi"/>
        </w:rPr>
      </w:pPr>
      <w:r w:rsidRPr="009C0817">
        <w:rPr>
          <w:rFonts w:asciiTheme="minorHAnsi" w:hAnsiTheme="minorHAnsi" w:cstheme="minorHAnsi"/>
        </w:rPr>
        <w:t>Candidates with access to word processors are allowed to do so in order to remove barriers for disabled candidates which prevent them from being placed at a substantial disadvantage as a consequence of persistent and significant difficulties</w:t>
      </w:r>
    </w:p>
    <w:p w14:paraId="23DF8ACA" w14:textId="455C2C94" w:rsidR="00DC00AC" w:rsidRPr="009C0817" w:rsidRDefault="00FC222F" w:rsidP="009C0817">
      <w:pPr>
        <w:pStyle w:val="ListParagraph"/>
        <w:numPr>
          <w:ilvl w:val="0"/>
          <w:numId w:val="17"/>
        </w:numPr>
        <w:autoSpaceDE w:val="0"/>
        <w:autoSpaceDN w:val="0"/>
        <w:adjustRightInd w:val="0"/>
        <w:spacing w:after="120" w:line="276" w:lineRule="auto"/>
        <w:ind w:left="360"/>
        <w:jc w:val="both"/>
        <w:rPr>
          <w:rFonts w:asciiTheme="minorHAnsi" w:hAnsiTheme="minorHAnsi" w:cstheme="minorHAnsi"/>
        </w:rPr>
      </w:pPr>
      <w:r w:rsidRPr="009C0817">
        <w:rPr>
          <w:rFonts w:asciiTheme="minorHAnsi" w:hAnsiTheme="minorHAnsi" w:cstheme="minorHAnsi"/>
        </w:rPr>
        <w:t>The use of word processors is only permitted whilst ensuring that the integrity of the assessment is maintained, at the same time as providing access to assessments for a disabled candidate</w:t>
      </w:r>
    </w:p>
    <w:p w14:paraId="51DC37B5" w14:textId="77777777" w:rsidR="00DC00AC" w:rsidRPr="009C0817" w:rsidRDefault="00FC222F">
      <w:pPr>
        <w:pStyle w:val="ListParagraph"/>
        <w:numPr>
          <w:ilvl w:val="0"/>
          <w:numId w:val="17"/>
        </w:numPr>
        <w:autoSpaceDE w:val="0"/>
        <w:autoSpaceDN w:val="0"/>
        <w:adjustRightInd w:val="0"/>
        <w:spacing w:after="120" w:line="276" w:lineRule="auto"/>
        <w:ind w:left="360"/>
        <w:rPr>
          <w:rFonts w:asciiTheme="minorHAnsi" w:hAnsiTheme="minorHAnsi" w:cstheme="minorHAnsi"/>
        </w:rPr>
      </w:pPr>
      <w:r w:rsidRPr="009C0817">
        <w:rPr>
          <w:rFonts w:asciiTheme="minorHAnsi" w:hAnsiTheme="minorHAnsi" w:cstheme="minorHAnsi"/>
        </w:rPr>
        <w:t xml:space="preserve">(AA 4.2.2) </w:t>
      </w:r>
    </w:p>
    <w:p w14:paraId="49834F83" w14:textId="23153F22" w:rsidR="00DC00AC" w:rsidRPr="009C0817" w:rsidRDefault="00FC222F" w:rsidP="009C0817">
      <w:pPr>
        <w:pStyle w:val="ListParagraph"/>
        <w:numPr>
          <w:ilvl w:val="0"/>
          <w:numId w:val="17"/>
        </w:numPr>
        <w:autoSpaceDE w:val="0"/>
        <w:autoSpaceDN w:val="0"/>
        <w:adjustRightInd w:val="0"/>
        <w:spacing w:after="120" w:line="276" w:lineRule="auto"/>
        <w:ind w:left="360"/>
        <w:jc w:val="both"/>
        <w:rPr>
          <w:rFonts w:asciiTheme="minorHAnsi" w:hAnsiTheme="minorHAnsi" w:cstheme="minorHAnsi"/>
        </w:rPr>
      </w:pPr>
      <w:r w:rsidRPr="009C0817">
        <w:rPr>
          <w:rFonts w:asciiTheme="minorHAnsi" w:hAnsiTheme="minorHAnsi" w:cstheme="minorHAnsi"/>
        </w:rPr>
        <w:t>The use of a word processor is not granted where it will compromise the assessment objectives of the specification in question</w:t>
      </w:r>
    </w:p>
    <w:p w14:paraId="4D8E3FF6" w14:textId="77777777" w:rsidR="00DC00AC" w:rsidRPr="009C0817" w:rsidRDefault="00FC222F">
      <w:pPr>
        <w:pStyle w:val="ListParagraph"/>
        <w:numPr>
          <w:ilvl w:val="0"/>
          <w:numId w:val="17"/>
        </w:numPr>
        <w:autoSpaceDE w:val="0"/>
        <w:autoSpaceDN w:val="0"/>
        <w:adjustRightInd w:val="0"/>
        <w:spacing w:after="120" w:line="276" w:lineRule="auto"/>
        <w:ind w:left="360"/>
        <w:jc w:val="both"/>
        <w:rPr>
          <w:rFonts w:asciiTheme="minorHAnsi" w:hAnsiTheme="minorHAnsi" w:cstheme="minorHAnsi"/>
        </w:rPr>
      </w:pPr>
      <w:r w:rsidRPr="009C0817">
        <w:rPr>
          <w:rFonts w:asciiTheme="minorHAnsi" w:hAnsiTheme="minorHAnsi" w:cstheme="minorHAnsi"/>
        </w:rPr>
        <w:t>(AA 4.2.3)</w:t>
      </w:r>
    </w:p>
    <w:p w14:paraId="5EA56332" w14:textId="536AAB0A" w:rsidR="00DC00AC" w:rsidRPr="009C0817" w:rsidRDefault="00FC222F" w:rsidP="009C0817">
      <w:pPr>
        <w:pStyle w:val="ListParagraph"/>
        <w:numPr>
          <w:ilvl w:val="0"/>
          <w:numId w:val="17"/>
        </w:numPr>
        <w:autoSpaceDE w:val="0"/>
        <w:autoSpaceDN w:val="0"/>
        <w:adjustRightInd w:val="0"/>
        <w:spacing w:after="120" w:line="276" w:lineRule="auto"/>
        <w:ind w:left="360"/>
        <w:jc w:val="both"/>
        <w:rPr>
          <w:rFonts w:asciiTheme="minorHAnsi" w:hAnsiTheme="minorHAnsi" w:cstheme="minorHAnsi"/>
        </w:rPr>
      </w:pPr>
      <w:r w:rsidRPr="009C0817">
        <w:rPr>
          <w:rFonts w:asciiTheme="minorHAnsi" w:hAnsiTheme="minorHAnsi" w:cstheme="minorHAnsi"/>
        </w:rPr>
        <w:t>Candidates may not require the use of a word processor in each specification. As subjects and their methods of assessments may vary, leading to different demands of our candidates, the need for the use of a word processor is considered on a subject-by-subject basis</w:t>
      </w:r>
    </w:p>
    <w:p w14:paraId="09DB54DA" w14:textId="77777777" w:rsidR="00DC00AC" w:rsidRPr="009C0817" w:rsidRDefault="00FC222F">
      <w:pPr>
        <w:pStyle w:val="ListParagraph"/>
        <w:numPr>
          <w:ilvl w:val="0"/>
          <w:numId w:val="17"/>
        </w:numPr>
        <w:autoSpaceDE w:val="0"/>
        <w:autoSpaceDN w:val="0"/>
        <w:adjustRightInd w:val="0"/>
        <w:spacing w:after="120" w:line="276" w:lineRule="auto"/>
        <w:ind w:left="360"/>
        <w:jc w:val="both"/>
        <w:rPr>
          <w:rFonts w:asciiTheme="minorHAnsi" w:hAnsiTheme="minorHAnsi" w:cstheme="minorHAnsi"/>
        </w:rPr>
      </w:pPr>
      <w:r w:rsidRPr="009C0817">
        <w:rPr>
          <w:rFonts w:asciiTheme="minorHAnsi" w:hAnsiTheme="minorHAnsi" w:cstheme="minorHAnsi"/>
        </w:rPr>
        <w:t xml:space="preserve">(AA 4.2.4) </w:t>
      </w:r>
    </w:p>
    <w:p w14:paraId="3E52E0F3" w14:textId="77777777" w:rsidR="00DC00AC" w:rsidRPr="009C0817" w:rsidRDefault="00FC222F">
      <w:pPr>
        <w:pStyle w:val="ListParagraph"/>
        <w:numPr>
          <w:ilvl w:val="0"/>
          <w:numId w:val="17"/>
        </w:numPr>
        <w:autoSpaceDE w:val="0"/>
        <w:autoSpaceDN w:val="0"/>
        <w:adjustRightInd w:val="0"/>
        <w:spacing w:after="120" w:line="276" w:lineRule="auto"/>
        <w:ind w:left="360"/>
        <w:jc w:val="both"/>
        <w:rPr>
          <w:rFonts w:asciiTheme="minorHAnsi" w:hAnsiTheme="minorHAnsi" w:cstheme="minorHAnsi"/>
        </w:rPr>
      </w:pPr>
      <w:r w:rsidRPr="009C0817">
        <w:rPr>
          <w:rFonts w:asciiTheme="minorHAnsi" w:hAnsiTheme="minorHAnsi" w:cstheme="minorHAnsi"/>
        </w:rPr>
        <w:t>The use of a word processor is normally considered and agreed where appropriate at the start of the course providing the centre has firmly established a picture of need and normal way of working for a candidate</w:t>
      </w:r>
    </w:p>
    <w:p w14:paraId="0841FE70" w14:textId="05CD7CDD" w:rsidR="00DC00AC" w:rsidRPr="009C0817" w:rsidRDefault="00FC222F" w:rsidP="009C0817">
      <w:pPr>
        <w:pStyle w:val="ListParagraph"/>
        <w:numPr>
          <w:ilvl w:val="0"/>
          <w:numId w:val="17"/>
        </w:numPr>
        <w:autoSpaceDE w:val="0"/>
        <w:autoSpaceDN w:val="0"/>
        <w:adjustRightInd w:val="0"/>
        <w:spacing w:after="120" w:line="276" w:lineRule="auto"/>
        <w:ind w:left="360"/>
        <w:jc w:val="both"/>
        <w:rPr>
          <w:rFonts w:asciiTheme="minorHAnsi" w:hAnsiTheme="minorHAnsi" w:cstheme="minorHAnsi"/>
        </w:rPr>
      </w:pPr>
      <w:r w:rsidRPr="009C0817">
        <w:rPr>
          <w:rFonts w:asciiTheme="minorHAnsi" w:hAnsiTheme="minorHAnsi" w:cstheme="minorHAnsi"/>
        </w:rPr>
        <w:t xml:space="preserve">Candidates are made aware when they will have the use of a word processor for timetabled examinations and non-examination assessments  </w:t>
      </w:r>
    </w:p>
    <w:p w14:paraId="66CAD44B" w14:textId="77777777" w:rsidR="00DC00AC" w:rsidRPr="009C0817" w:rsidRDefault="00FC222F">
      <w:pPr>
        <w:pStyle w:val="ListParagraph"/>
        <w:numPr>
          <w:ilvl w:val="0"/>
          <w:numId w:val="17"/>
        </w:numPr>
        <w:autoSpaceDE w:val="0"/>
        <w:autoSpaceDN w:val="0"/>
        <w:adjustRightInd w:val="0"/>
        <w:spacing w:after="120" w:line="276" w:lineRule="auto"/>
        <w:ind w:left="360"/>
        <w:jc w:val="both"/>
        <w:rPr>
          <w:rFonts w:asciiTheme="minorHAnsi" w:hAnsiTheme="minorHAnsi" w:cstheme="minorHAnsi"/>
        </w:rPr>
      </w:pPr>
      <w:r w:rsidRPr="009C0817">
        <w:rPr>
          <w:rFonts w:asciiTheme="minorHAnsi" w:hAnsiTheme="minorHAnsi" w:cstheme="minorHAnsi"/>
        </w:rPr>
        <w:t xml:space="preserve">(AA 4.2.5) </w:t>
      </w:r>
    </w:p>
    <w:p w14:paraId="0E3F37A3" w14:textId="77777777" w:rsidR="00DC00AC" w:rsidRPr="009C0817" w:rsidRDefault="00FC222F">
      <w:pPr>
        <w:pStyle w:val="ListParagraph"/>
        <w:numPr>
          <w:ilvl w:val="0"/>
          <w:numId w:val="17"/>
        </w:numPr>
        <w:autoSpaceDE w:val="0"/>
        <w:autoSpaceDN w:val="0"/>
        <w:adjustRightInd w:val="0"/>
        <w:spacing w:after="120" w:line="276" w:lineRule="auto"/>
        <w:ind w:left="360"/>
        <w:jc w:val="both"/>
        <w:rPr>
          <w:rFonts w:asciiTheme="minorHAnsi" w:hAnsiTheme="minorHAnsi" w:cstheme="minorHAnsi"/>
        </w:rPr>
      </w:pPr>
      <w:r w:rsidRPr="009C0817">
        <w:rPr>
          <w:rFonts w:asciiTheme="minorHAnsi" w:hAnsiTheme="minorHAnsi" w:cstheme="minorHAnsi"/>
        </w:rPr>
        <w:t>The use of a word processor for candidates is only granted if it reflects the support given to the candidate as their 'normal way of working', which is defined as support:</w:t>
      </w:r>
    </w:p>
    <w:p w14:paraId="2A461B64" w14:textId="77777777" w:rsidR="00DC00AC" w:rsidRPr="009C0817" w:rsidRDefault="00FC222F">
      <w:pPr>
        <w:pStyle w:val="ListParagraph"/>
        <w:numPr>
          <w:ilvl w:val="0"/>
          <w:numId w:val="16"/>
        </w:numPr>
        <w:autoSpaceDE w:val="0"/>
        <w:autoSpaceDN w:val="0"/>
        <w:adjustRightInd w:val="0"/>
        <w:spacing w:after="120" w:line="276" w:lineRule="auto"/>
        <w:ind w:left="360"/>
        <w:rPr>
          <w:rFonts w:asciiTheme="minorHAnsi" w:hAnsiTheme="minorHAnsi" w:cstheme="minorHAnsi"/>
        </w:rPr>
      </w:pPr>
      <w:r w:rsidRPr="009C0817">
        <w:rPr>
          <w:rFonts w:asciiTheme="minorHAnsi" w:hAnsiTheme="minorHAnsi" w:cstheme="minorHAnsi"/>
        </w:rPr>
        <w:t>in the classroom (where appropriate); or</w:t>
      </w:r>
    </w:p>
    <w:p w14:paraId="5E95A77D" w14:textId="77777777" w:rsidR="00DC00AC" w:rsidRPr="009C0817" w:rsidRDefault="00FC222F">
      <w:pPr>
        <w:pStyle w:val="ListParagraph"/>
        <w:numPr>
          <w:ilvl w:val="0"/>
          <w:numId w:val="16"/>
        </w:numPr>
        <w:autoSpaceDE w:val="0"/>
        <w:autoSpaceDN w:val="0"/>
        <w:adjustRightInd w:val="0"/>
        <w:spacing w:after="120" w:line="276" w:lineRule="auto"/>
        <w:ind w:left="360"/>
        <w:rPr>
          <w:rFonts w:asciiTheme="minorHAnsi" w:hAnsiTheme="minorHAnsi" w:cstheme="minorHAnsi"/>
        </w:rPr>
      </w:pPr>
      <w:bookmarkStart w:id="6" w:name="_Hlk99534372"/>
      <w:r w:rsidRPr="009C0817">
        <w:rPr>
          <w:rFonts w:asciiTheme="minorHAnsi" w:hAnsiTheme="minorHAnsi" w:cstheme="minorHAnsi"/>
        </w:rPr>
        <w:t>working in small groups for reading and/or writing; or</w:t>
      </w:r>
    </w:p>
    <w:p w14:paraId="2E475049" w14:textId="77777777" w:rsidR="00DC00AC" w:rsidRPr="009C0817" w:rsidRDefault="00FC222F">
      <w:pPr>
        <w:pStyle w:val="ListParagraph"/>
        <w:numPr>
          <w:ilvl w:val="0"/>
          <w:numId w:val="16"/>
        </w:numPr>
        <w:autoSpaceDE w:val="0"/>
        <w:autoSpaceDN w:val="0"/>
        <w:adjustRightInd w:val="0"/>
        <w:spacing w:after="120" w:line="276" w:lineRule="auto"/>
        <w:ind w:left="360"/>
        <w:rPr>
          <w:rFonts w:asciiTheme="minorHAnsi" w:hAnsiTheme="minorHAnsi" w:cstheme="minorHAnsi"/>
        </w:rPr>
      </w:pPr>
      <w:r w:rsidRPr="009C0817">
        <w:rPr>
          <w:rFonts w:asciiTheme="minorHAnsi" w:hAnsiTheme="minorHAnsi" w:cstheme="minorHAnsi"/>
        </w:rPr>
        <w:t>literacy support lessons; or</w:t>
      </w:r>
    </w:p>
    <w:p w14:paraId="00DFCD40" w14:textId="77777777" w:rsidR="00DC00AC" w:rsidRPr="009C0817" w:rsidRDefault="00FC222F">
      <w:pPr>
        <w:pStyle w:val="ListParagraph"/>
        <w:numPr>
          <w:ilvl w:val="0"/>
          <w:numId w:val="16"/>
        </w:numPr>
        <w:autoSpaceDE w:val="0"/>
        <w:autoSpaceDN w:val="0"/>
        <w:adjustRightInd w:val="0"/>
        <w:spacing w:after="120" w:line="276" w:lineRule="auto"/>
        <w:ind w:left="360"/>
        <w:rPr>
          <w:rFonts w:asciiTheme="minorHAnsi" w:hAnsiTheme="minorHAnsi" w:cstheme="minorHAnsi"/>
        </w:rPr>
      </w:pPr>
      <w:r w:rsidRPr="009C0817">
        <w:rPr>
          <w:rFonts w:asciiTheme="minorHAnsi" w:hAnsiTheme="minorHAnsi" w:cstheme="minorHAnsi"/>
        </w:rPr>
        <w:t>literacy intervention strategies; and/or</w:t>
      </w:r>
    </w:p>
    <w:bookmarkEnd w:id="6"/>
    <w:p w14:paraId="24D1C3BA" w14:textId="77777777" w:rsidR="00DC00AC" w:rsidRPr="009C0817" w:rsidRDefault="00FC222F">
      <w:pPr>
        <w:pStyle w:val="ListParagraph"/>
        <w:numPr>
          <w:ilvl w:val="0"/>
          <w:numId w:val="16"/>
        </w:numPr>
        <w:autoSpaceDE w:val="0"/>
        <w:autoSpaceDN w:val="0"/>
        <w:adjustRightInd w:val="0"/>
        <w:spacing w:after="120" w:line="276" w:lineRule="auto"/>
        <w:ind w:left="360"/>
        <w:rPr>
          <w:rFonts w:asciiTheme="minorHAnsi" w:hAnsiTheme="minorHAnsi" w:cstheme="minorHAnsi"/>
        </w:rPr>
      </w:pPr>
      <w:r w:rsidRPr="009C0817">
        <w:rPr>
          <w:rFonts w:asciiTheme="minorHAnsi" w:hAnsiTheme="minorHAnsi" w:cstheme="minorHAnsi"/>
        </w:rPr>
        <w:t>in internal school tests/examinations</w:t>
      </w:r>
    </w:p>
    <w:p w14:paraId="45CD976A" w14:textId="4F29204A" w:rsidR="00DC00AC" w:rsidRPr="009C0817" w:rsidRDefault="00FC222F" w:rsidP="009C0817">
      <w:pPr>
        <w:pStyle w:val="ListParagraph"/>
        <w:numPr>
          <w:ilvl w:val="0"/>
          <w:numId w:val="16"/>
        </w:numPr>
        <w:autoSpaceDE w:val="0"/>
        <w:autoSpaceDN w:val="0"/>
        <w:adjustRightInd w:val="0"/>
        <w:spacing w:after="120" w:line="276" w:lineRule="auto"/>
        <w:ind w:left="360"/>
        <w:rPr>
          <w:rFonts w:asciiTheme="minorHAnsi" w:hAnsiTheme="minorHAnsi" w:cstheme="minorHAnsi"/>
        </w:rPr>
      </w:pPr>
      <w:r w:rsidRPr="009C0817">
        <w:rPr>
          <w:rFonts w:asciiTheme="minorHAnsi" w:hAnsiTheme="minorHAnsi" w:cstheme="minorHAnsi"/>
        </w:rPr>
        <w:t>mock examinations</w:t>
      </w:r>
    </w:p>
    <w:p w14:paraId="7B369A61" w14:textId="77777777" w:rsidR="00DC00AC" w:rsidRPr="009C0817" w:rsidRDefault="00FC222F">
      <w:pPr>
        <w:pStyle w:val="ListParagraph"/>
        <w:numPr>
          <w:ilvl w:val="0"/>
          <w:numId w:val="16"/>
        </w:numPr>
        <w:autoSpaceDE w:val="0"/>
        <w:autoSpaceDN w:val="0"/>
        <w:adjustRightInd w:val="0"/>
        <w:spacing w:after="120" w:line="276" w:lineRule="auto"/>
        <w:ind w:left="360"/>
        <w:jc w:val="both"/>
        <w:rPr>
          <w:rFonts w:asciiTheme="minorHAnsi" w:hAnsiTheme="minorHAnsi" w:cstheme="minorHAnsi"/>
        </w:rPr>
      </w:pPr>
      <w:r w:rsidRPr="009C0817">
        <w:rPr>
          <w:rFonts w:asciiTheme="minorHAnsi" w:hAnsiTheme="minorHAnsi" w:cstheme="minorHAnsi"/>
        </w:rPr>
        <w:t>The only exceptions to the above would be a temporary injury or impairment, or a diagnosis of a disability or manifestation of an impairment relating to an existing disability arising after the start of the course.</w:t>
      </w:r>
    </w:p>
    <w:p w14:paraId="78CD6DBA" w14:textId="77777777" w:rsidR="00DC00AC" w:rsidRDefault="00DC00AC">
      <w:pPr>
        <w:autoSpaceDE w:val="0"/>
        <w:autoSpaceDN w:val="0"/>
        <w:adjustRightInd w:val="0"/>
        <w:spacing w:after="120"/>
        <w:jc w:val="both"/>
        <w:rPr>
          <w:rFonts w:asciiTheme="minorHAnsi" w:hAnsiTheme="minorHAnsi" w:cstheme="minorHAnsi"/>
        </w:rPr>
      </w:pPr>
    </w:p>
    <w:p w14:paraId="6398C40F" w14:textId="77777777" w:rsidR="009C0817" w:rsidRDefault="009C0817">
      <w:pPr>
        <w:autoSpaceDE w:val="0"/>
        <w:autoSpaceDN w:val="0"/>
        <w:adjustRightInd w:val="0"/>
        <w:spacing w:after="120"/>
        <w:jc w:val="both"/>
        <w:rPr>
          <w:rFonts w:asciiTheme="minorHAnsi" w:hAnsiTheme="minorHAnsi" w:cstheme="minorHAnsi"/>
        </w:rPr>
      </w:pPr>
    </w:p>
    <w:p w14:paraId="687C38B0" w14:textId="77777777" w:rsidR="009C0817" w:rsidRDefault="009C0817">
      <w:pPr>
        <w:autoSpaceDE w:val="0"/>
        <w:autoSpaceDN w:val="0"/>
        <w:adjustRightInd w:val="0"/>
        <w:spacing w:after="120"/>
        <w:jc w:val="both"/>
        <w:rPr>
          <w:rFonts w:asciiTheme="minorHAnsi" w:hAnsiTheme="minorHAnsi" w:cstheme="minorHAnsi"/>
        </w:rPr>
      </w:pPr>
    </w:p>
    <w:p w14:paraId="52054DDC" w14:textId="77777777" w:rsidR="009C0817" w:rsidRDefault="009C0817">
      <w:pPr>
        <w:autoSpaceDE w:val="0"/>
        <w:autoSpaceDN w:val="0"/>
        <w:adjustRightInd w:val="0"/>
        <w:spacing w:after="120"/>
        <w:jc w:val="both"/>
        <w:rPr>
          <w:rFonts w:asciiTheme="minorHAnsi" w:hAnsiTheme="minorHAnsi" w:cstheme="minorHAnsi"/>
        </w:rPr>
      </w:pPr>
    </w:p>
    <w:p w14:paraId="0D331CD2" w14:textId="77777777" w:rsidR="009C0817" w:rsidRDefault="009C0817">
      <w:pPr>
        <w:autoSpaceDE w:val="0"/>
        <w:autoSpaceDN w:val="0"/>
        <w:adjustRightInd w:val="0"/>
        <w:spacing w:after="120"/>
        <w:jc w:val="both"/>
        <w:rPr>
          <w:rFonts w:asciiTheme="minorHAnsi" w:hAnsiTheme="minorHAnsi" w:cstheme="minorHAnsi"/>
        </w:rPr>
      </w:pPr>
    </w:p>
    <w:p w14:paraId="06A99D44" w14:textId="77777777" w:rsidR="009C0817" w:rsidRPr="009C0817" w:rsidRDefault="009C0817">
      <w:pPr>
        <w:autoSpaceDE w:val="0"/>
        <w:autoSpaceDN w:val="0"/>
        <w:adjustRightInd w:val="0"/>
        <w:spacing w:after="120"/>
        <w:jc w:val="both"/>
        <w:rPr>
          <w:rFonts w:asciiTheme="minorHAnsi" w:hAnsiTheme="minorHAnsi" w:cstheme="minorHAnsi"/>
        </w:rPr>
      </w:pPr>
    </w:p>
    <w:p w14:paraId="7BF76763" w14:textId="77777777" w:rsidR="00DC00AC" w:rsidRPr="009C0817" w:rsidRDefault="00FC222F">
      <w:pPr>
        <w:pStyle w:val="Headinglevel1"/>
        <w:spacing w:after="120"/>
        <w:jc w:val="both"/>
        <w:rPr>
          <w:rFonts w:asciiTheme="minorHAnsi" w:hAnsiTheme="minorHAnsi" w:cstheme="minorHAnsi"/>
          <w:color w:val="auto"/>
          <w:szCs w:val="22"/>
        </w:rPr>
      </w:pPr>
      <w:r w:rsidRPr="009C0817">
        <w:rPr>
          <w:rFonts w:asciiTheme="minorHAnsi" w:hAnsiTheme="minorHAnsi" w:cstheme="minorHAnsi"/>
          <w:color w:val="auto"/>
          <w:szCs w:val="22"/>
        </w:rPr>
        <w:t>5. The Use of a Word Processor</w:t>
      </w:r>
    </w:p>
    <w:p w14:paraId="5D4633AE" w14:textId="77777777" w:rsidR="00DC00AC" w:rsidRPr="009C0817" w:rsidRDefault="00DC00AC">
      <w:pPr>
        <w:autoSpaceDE w:val="0"/>
        <w:autoSpaceDN w:val="0"/>
        <w:adjustRightInd w:val="0"/>
        <w:spacing w:after="120"/>
        <w:jc w:val="both"/>
        <w:rPr>
          <w:rFonts w:asciiTheme="minorHAnsi" w:hAnsiTheme="minorHAnsi" w:cstheme="minorHAnsi"/>
        </w:rPr>
      </w:pPr>
    </w:p>
    <w:p w14:paraId="5CAFE22F" w14:textId="3402E77C" w:rsidR="00DC00AC" w:rsidRPr="009C0817" w:rsidRDefault="00FC222F">
      <w:p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The centre will </w:t>
      </w:r>
    </w:p>
    <w:p w14:paraId="62851ED5" w14:textId="77777777" w:rsidR="00DC00AC" w:rsidRPr="009C0817" w:rsidRDefault="00FC222F">
      <w:pPr>
        <w:pStyle w:val="ListParagraph"/>
        <w:numPr>
          <w:ilvl w:val="0"/>
          <w:numId w:val="2"/>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allocate the use of a word processor to a candidate with the spelling and grammar check/predictive text disabled (switched off) where it is their normal way of working within the centre (AA 5.8.1)</w:t>
      </w:r>
    </w:p>
    <w:p w14:paraId="27FCB197" w14:textId="77777777" w:rsidR="00DC00AC" w:rsidRPr="009C0817" w:rsidRDefault="00FC222F">
      <w:pPr>
        <w:pStyle w:val="ListParagraph"/>
        <w:numPr>
          <w:ilvl w:val="0"/>
          <w:numId w:val="2"/>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award the use of a word processor to a candidate where appropriate to their needs </w:t>
      </w:r>
    </w:p>
    <w:p w14:paraId="2435AA06" w14:textId="77777777" w:rsidR="00DC00AC" w:rsidRPr="009C0817" w:rsidRDefault="00FC222F">
      <w:pPr>
        <w:autoSpaceDE w:val="0"/>
        <w:autoSpaceDN w:val="0"/>
        <w:adjustRightInd w:val="0"/>
        <w:spacing w:after="120"/>
        <w:ind w:left="720"/>
        <w:jc w:val="both"/>
        <w:rPr>
          <w:rFonts w:asciiTheme="minorHAnsi" w:eastAsia="Times New Roman" w:hAnsiTheme="minorHAnsi" w:cstheme="minorHAnsi"/>
        </w:rPr>
      </w:pPr>
      <w:r w:rsidRPr="009C0817">
        <w:rPr>
          <w:rFonts w:asciiTheme="minorHAnsi" w:eastAsia="Times New Roman" w:hAnsiTheme="minorHAnsi" w:cstheme="minorHAnsi"/>
        </w:rPr>
        <w:t xml:space="preserve">Needs may include for example, a candidate with: </w:t>
      </w:r>
    </w:p>
    <w:p w14:paraId="39C87C8D" w14:textId="77777777" w:rsidR="00DC00AC" w:rsidRPr="009C0817" w:rsidRDefault="00FC222F">
      <w:pPr>
        <w:pStyle w:val="ListParagraph"/>
        <w:numPr>
          <w:ilvl w:val="1"/>
          <w:numId w:val="2"/>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a learning difficulty which has a substantial and long term adverse effect on their ability to write legibly </w:t>
      </w:r>
    </w:p>
    <w:p w14:paraId="5B5EF4ED" w14:textId="77777777" w:rsidR="00DC00AC" w:rsidRPr="009C0817" w:rsidRDefault="00FC222F">
      <w:pPr>
        <w:pStyle w:val="ListParagraph"/>
        <w:numPr>
          <w:ilvl w:val="1"/>
          <w:numId w:val="2"/>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a medical condition</w:t>
      </w:r>
    </w:p>
    <w:p w14:paraId="64E721C7" w14:textId="77777777" w:rsidR="00DC00AC" w:rsidRPr="009C0817" w:rsidRDefault="00FC222F">
      <w:pPr>
        <w:pStyle w:val="ListParagraph"/>
        <w:numPr>
          <w:ilvl w:val="1"/>
          <w:numId w:val="2"/>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a physical disability</w:t>
      </w:r>
    </w:p>
    <w:p w14:paraId="1207CEE6" w14:textId="77777777" w:rsidR="00DC00AC" w:rsidRPr="009C0817" w:rsidRDefault="00FC222F">
      <w:pPr>
        <w:pStyle w:val="ListParagraph"/>
        <w:numPr>
          <w:ilvl w:val="1"/>
          <w:numId w:val="2"/>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a sensory impairment </w:t>
      </w:r>
    </w:p>
    <w:p w14:paraId="50990DD8" w14:textId="77777777" w:rsidR="00DC00AC" w:rsidRPr="009C0817" w:rsidRDefault="00FC222F">
      <w:pPr>
        <w:pStyle w:val="ListParagraph"/>
        <w:numPr>
          <w:ilvl w:val="1"/>
          <w:numId w:val="2"/>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planning and organisational problems when writing by hand</w:t>
      </w:r>
    </w:p>
    <w:p w14:paraId="1AB4EB77" w14:textId="547B8D84" w:rsidR="00DC00AC" w:rsidRPr="009C0817" w:rsidRDefault="009C0817">
      <w:pPr>
        <w:pStyle w:val="ListParagraph"/>
        <w:numPr>
          <w:ilvl w:val="1"/>
          <w:numId w:val="2"/>
        </w:numPr>
        <w:autoSpaceDE w:val="0"/>
        <w:autoSpaceDN w:val="0"/>
        <w:adjustRightInd w:val="0"/>
        <w:spacing w:after="120"/>
        <w:jc w:val="both"/>
        <w:rPr>
          <w:rFonts w:asciiTheme="minorHAnsi" w:hAnsiTheme="minorHAnsi" w:cstheme="minorHAnsi"/>
        </w:rPr>
      </w:pPr>
      <w:r>
        <w:rPr>
          <w:rFonts w:asciiTheme="minorHAnsi" w:hAnsiTheme="minorHAnsi" w:cstheme="minorHAnsi"/>
        </w:rPr>
        <w:t>illegible</w:t>
      </w:r>
      <w:r w:rsidR="00FC222F" w:rsidRPr="009C0817">
        <w:rPr>
          <w:rFonts w:asciiTheme="minorHAnsi" w:hAnsiTheme="minorHAnsi" w:cstheme="minorHAnsi"/>
        </w:rPr>
        <w:t xml:space="preserve"> handwriting (AA 5.8.4)</w:t>
      </w:r>
    </w:p>
    <w:p w14:paraId="29B9FF76" w14:textId="77777777" w:rsidR="00DC00AC" w:rsidRPr="009C0817" w:rsidRDefault="00FC222F">
      <w:pPr>
        <w:pStyle w:val="ListParagraph"/>
        <w:numPr>
          <w:ilvl w:val="0"/>
          <w:numId w:val="2"/>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only permit the use of a word processor where the integrity of the assessment can be maintained (AA 4.2.1)</w:t>
      </w:r>
    </w:p>
    <w:p w14:paraId="5F8A136E" w14:textId="77777777" w:rsidR="00DC00AC" w:rsidRPr="009C0817" w:rsidRDefault="00FC222F">
      <w:pPr>
        <w:pStyle w:val="ListParagraph"/>
        <w:numPr>
          <w:ilvl w:val="0"/>
          <w:numId w:val="2"/>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not grant the use of a word processor where it will compromise the assessment objectives of the specification in question (AA 4.2.2) </w:t>
      </w:r>
    </w:p>
    <w:p w14:paraId="4F183A54" w14:textId="77777777" w:rsidR="00DC00AC" w:rsidRPr="009C0817" w:rsidRDefault="00FC222F">
      <w:pPr>
        <w:pStyle w:val="ListParagraph"/>
        <w:numPr>
          <w:ilvl w:val="0"/>
          <w:numId w:val="2"/>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consider on a subject-by-subject basis if the candidate will need to use a word processor in each specification (AA 4.2.3)</w:t>
      </w:r>
    </w:p>
    <w:p w14:paraId="6F827A69" w14:textId="77777777" w:rsidR="00DC00AC" w:rsidRPr="009C0817" w:rsidRDefault="00FC222F">
      <w:pPr>
        <w:pStyle w:val="ListParagraph"/>
        <w:numPr>
          <w:ilvl w:val="0"/>
          <w:numId w:val="2"/>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process access arrangements/reasonable adjustments at the start of the course, or as soon as practicable </w:t>
      </w:r>
      <w:r w:rsidRPr="009C0817">
        <w:rPr>
          <w:rFonts w:asciiTheme="minorHAnsi" w:eastAsia="Times New Roman" w:hAnsiTheme="minorHAnsi" w:cstheme="minorHAnsi"/>
        </w:rPr>
        <w:t xml:space="preserve">having firmly established a picture of need and normal way of working, </w:t>
      </w:r>
      <w:r w:rsidRPr="009C0817">
        <w:rPr>
          <w:rFonts w:asciiTheme="minorHAnsi" w:hAnsiTheme="minorHAnsi" w:cstheme="minorHAnsi"/>
        </w:rPr>
        <w:t>ensuring arrangements are always approved before an examination or assessment (AA 4.2.4)</w:t>
      </w:r>
    </w:p>
    <w:p w14:paraId="7B9EFC70" w14:textId="0F73537D" w:rsidR="00DC00AC" w:rsidRPr="009C0817" w:rsidRDefault="00FC222F">
      <w:pPr>
        <w:pStyle w:val="ListParagraph"/>
        <w:numPr>
          <w:ilvl w:val="0"/>
          <w:numId w:val="2"/>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provide the use of word processors to candidates in non-examination assessment components as standard practice unless prohibited by the </w:t>
      </w:r>
      <w:r w:rsidR="009C0817" w:rsidRPr="009C0817">
        <w:rPr>
          <w:rFonts w:asciiTheme="minorHAnsi" w:hAnsiTheme="minorHAnsi" w:cstheme="minorHAnsi"/>
        </w:rPr>
        <w:t>specification (</w:t>
      </w:r>
      <w:r w:rsidRPr="009C0817">
        <w:rPr>
          <w:rFonts w:asciiTheme="minorHAnsi" w:hAnsiTheme="minorHAnsi" w:cstheme="minorHAnsi"/>
        </w:rPr>
        <w:t xml:space="preserve">AA 5.8.2) </w:t>
      </w:r>
    </w:p>
    <w:p w14:paraId="1D473CEA" w14:textId="77777777" w:rsidR="00DC00AC" w:rsidRPr="009C0817" w:rsidRDefault="00FC222F">
      <w:p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The centre will not</w:t>
      </w:r>
    </w:p>
    <w:p w14:paraId="50F8A9F5" w14:textId="77777777" w:rsidR="00DC00AC" w:rsidRPr="009C0817" w:rsidRDefault="00FC222F">
      <w:pPr>
        <w:pStyle w:val="ListParagraph"/>
        <w:numPr>
          <w:ilvl w:val="0"/>
          <w:numId w:val="2"/>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simply grant the use of a word processor to a candidate because they now want to type rather than write in exams or can work faster on a keyboard, or because they use a laptop at home. (AA 5.8.4) </w:t>
      </w:r>
    </w:p>
    <w:p w14:paraId="6E9D0ABF" w14:textId="77777777" w:rsidR="00DC00AC" w:rsidRPr="009C0817" w:rsidRDefault="00DC00AC">
      <w:pPr>
        <w:autoSpaceDE w:val="0"/>
        <w:autoSpaceDN w:val="0"/>
        <w:adjustRightInd w:val="0"/>
        <w:spacing w:after="120"/>
        <w:ind w:left="360"/>
        <w:jc w:val="both"/>
        <w:rPr>
          <w:rFonts w:asciiTheme="minorHAnsi" w:hAnsiTheme="minorHAnsi" w:cstheme="minorHAnsi"/>
        </w:rPr>
      </w:pPr>
    </w:p>
    <w:p w14:paraId="19B22D10" w14:textId="77777777" w:rsidR="00DC00AC" w:rsidRPr="009C0817" w:rsidRDefault="00FC222F">
      <w:pPr>
        <w:autoSpaceDE w:val="0"/>
        <w:autoSpaceDN w:val="0"/>
        <w:adjustRightInd w:val="0"/>
        <w:spacing w:after="120"/>
        <w:jc w:val="both"/>
        <w:rPr>
          <w:rFonts w:asciiTheme="minorHAnsi" w:hAnsiTheme="minorHAnsi" w:cstheme="minorHAnsi"/>
          <w:b/>
        </w:rPr>
      </w:pPr>
      <w:r w:rsidRPr="009C0817">
        <w:rPr>
          <w:rFonts w:asciiTheme="minorHAnsi" w:hAnsiTheme="minorHAnsi" w:cstheme="minorHAnsi"/>
          <w:b/>
        </w:rPr>
        <w:t>Exceptions</w:t>
      </w:r>
    </w:p>
    <w:p w14:paraId="63777309" w14:textId="77777777" w:rsidR="00DC00AC" w:rsidRPr="009C0817" w:rsidRDefault="00FC222F">
      <w:p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The only exceptions to the above where the use of a word processor would be considered for a candidate would be</w:t>
      </w:r>
    </w:p>
    <w:p w14:paraId="78851142" w14:textId="77777777" w:rsidR="00DC00AC" w:rsidRPr="009C0817" w:rsidRDefault="00FC222F">
      <w:pPr>
        <w:pStyle w:val="ListParagraph"/>
        <w:numPr>
          <w:ilvl w:val="0"/>
          <w:numId w:val="3"/>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in the event of a temporary injury or impairment, or a diagnosis of a disability or manifestation of an impairment relating to an existing disability arising after the start of the course (AA 4.2.4)</w:t>
      </w:r>
    </w:p>
    <w:p w14:paraId="23F40DE2" w14:textId="77777777" w:rsidR="00DC00AC" w:rsidRPr="009C0817" w:rsidRDefault="00FC222F">
      <w:pPr>
        <w:pStyle w:val="ListParagraph"/>
        <w:numPr>
          <w:ilvl w:val="0"/>
          <w:numId w:val="3"/>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where the curriculum is delivered electronically and the centre provides word processors to all candidates (AA 5.8.4)</w:t>
      </w:r>
    </w:p>
    <w:p w14:paraId="64C56925" w14:textId="77777777" w:rsidR="00DC00AC" w:rsidRPr="009C0817" w:rsidRDefault="00DC00AC">
      <w:pPr>
        <w:pStyle w:val="Headinglevel1"/>
        <w:spacing w:after="120"/>
        <w:jc w:val="both"/>
        <w:rPr>
          <w:rFonts w:asciiTheme="minorHAnsi" w:hAnsiTheme="minorHAnsi" w:cstheme="minorHAnsi"/>
          <w:sz w:val="22"/>
          <w:szCs w:val="22"/>
        </w:rPr>
      </w:pPr>
      <w:bookmarkStart w:id="7" w:name="_Hlk99530614"/>
    </w:p>
    <w:p w14:paraId="65702277" w14:textId="30A43E14" w:rsidR="00DC00AC" w:rsidRPr="009C0817" w:rsidRDefault="00FC222F" w:rsidP="009C0817">
      <w:pPr>
        <w:pStyle w:val="Headinglevel1"/>
        <w:numPr>
          <w:ilvl w:val="0"/>
          <w:numId w:val="19"/>
        </w:numPr>
        <w:spacing w:after="120"/>
        <w:jc w:val="both"/>
        <w:rPr>
          <w:rFonts w:asciiTheme="minorHAnsi" w:hAnsiTheme="minorHAnsi" w:cstheme="minorHAnsi"/>
          <w:color w:val="auto"/>
          <w:szCs w:val="22"/>
        </w:rPr>
      </w:pPr>
      <w:r w:rsidRPr="009C0817">
        <w:rPr>
          <w:rFonts w:asciiTheme="minorHAnsi" w:hAnsiTheme="minorHAnsi" w:cstheme="minorHAnsi"/>
          <w:color w:val="auto"/>
          <w:szCs w:val="22"/>
        </w:rPr>
        <w:t>Arrangements at the Time of the Assessment for the use of a Word Processor</w:t>
      </w:r>
      <w:bookmarkEnd w:id="7"/>
    </w:p>
    <w:p w14:paraId="533EFC13" w14:textId="708651E6" w:rsidR="00DC00AC" w:rsidRPr="009C0817" w:rsidRDefault="009C0817">
      <w:pPr>
        <w:spacing w:after="120"/>
        <w:jc w:val="both"/>
        <w:rPr>
          <w:rFonts w:asciiTheme="minorHAnsi" w:hAnsiTheme="minorHAnsi" w:cstheme="minorHAnsi"/>
          <w:color w:val="FF3300"/>
        </w:rPr>
      </w:pPr>
      <w:r>
        <w:rPr>
          <w:rFonts w:asciiTheme="minorHAnsi" w:eastAsia="Times New Roman" w:hAnsiTheme="minorHAnsi" w:cstheme="minorHAnsi"/>
          <w:bCs/>
        </w:rPr>
        <w:t>There is a dedicated ‘Laptop Room’ for word processor users to complete their exams.</w:t>
      </w:r>
    </w:p>
    <w:p w14:paraId="325951D9" w14:textId="77777777" w:rsidR="00DC00AC" w:rsidRPr="009C0817" w:rsidRDefault="00FC222F">
      <w:pPr>
        <w:spacing w:after="120"/>
        <w:jc w:val="both"/>
        <w:rPr>
          <w:rFonts w:asciiTheme="minorHAnsi" w:hAnsiTheme="minorHAnsi" w:cstheme="minorHAnsi"/>
        </w:rPr>
      </w:pPr>
      <w:r w:rsidRPr="009C0817">
        <w:rPr>
          <w:rFonts w:asciiTheme="minorHAnsi" w:hAnsiTheme="minorHAnsi" w:cstheme="minorHAnsi"/>
        </w:rPr>
        <w:t xml:space="preserve">In compliance with the regulations the centre: </w:t>
      </w:r>
    </w:p>
    <w:p w14:paraId="27A5CFB8" w14:textId="77777777" w:rsidR="00DC00AC" w:rsidRDefault="00FC222F">
      <w:pPr>
        <w:pStyle w:val="ListParagraph"/>
        <w:numPr>
          <w:ilvl w:val="0"/>
          <w:numId w:val="1"/>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provides a word processor with the spelling and grammar check facility/predictive text disabled (switched off) </w:t>
      </w:r>
      <w:r w:rsidRPr="009C0817">
        <w:rPr>
          <w:rFonts w:asciiTheme="minorHAnsi" w:eastAsia="Times New Roman" w:hAnsiTheme="minorHAnsi" w:cstheme="minorHAnsi"/>
        </w:rPr>
        <w:t xml:space="preserve">to a candidate where it is their normal way of working within the centre, </w:t>
      </w:r>
      <w:r w:rsidRPr="009C0817">
        <w:rPr>
          <w:rFonts w:asciiTheme="minorHAnsi" w:hAnsiTheme="minorHAnsi" w:cstheme="minorHAnsi"/>
        </w:rPr>
        <w:t xml:space="preserve">unless an awarding body’s specification says otherwise (ICE 14.20) </w:t>
      </w:r>
    </w:p>
    <w:p w14:paraId="5460CD67" w14:textId="77777777" w:rsidR="009C0817" w:rsidRDefault="009C0817" w:rsidP="009C0817">
      <w:pPr>
        <w:autoSpaceDE w:val="0"/>
        <w:autoSpaceDN w:val="0"/>
        <w:adjustRightInd w:val="0"/>
        <w:spacing w:after="120"/>
        <w:jc w:val="both"/>
        <w:rPr>
          <w:rFonts w:asciiTheme="minorHAnsi" w:hAnsiTheme="minorHAnsi" w:cstheme="minorHAnsi"/>
        </w:rPr>
      </w:pPr>
    </w:p>
    <w:p w14:paraId="1E3B9868" w14:textId="77777777" w:rsidR="009C0817" w:rsidRPr="009C0817" w:rsidRDefault="009C0817" w:rsidP="009C0817">
      <w:pPr>
        <w:autoSpaceDE w:val="0"/>
        <w:autoSpaceDN w:val="0"/>
        <w:adjustRightInd w:val="0"/>
        <w:spacing w:after="120"/>
        <w:jc w:val="both"/>
        <w:rPr>
          <w:rFonts w:asciiTheme="minorHAnsi" w:hAnsiTheme="minorHAnsi" w:cstheme="minorHAnsi"/>
        </w:rPr>
      </w:pPr>
    </w:p>
    <w:p w14:paraId="1F1E902D" w14:textId="77777777" w:rsidR="00DC00AC" w:rsidRPr="009C0817" w:rsidRDefault="00FC222F">
      <w:pPr>
        <w:pStyle w:val="ListParagraph"/>
        <w:numPr>
          <w:ilvl w:val="0"/>
          <w:numId w:val="1"/>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lastRenderedPageBreak/>
        <w:t>(where a candidate is to be seated with the main cohort without the use of a power point) checks the battery capacity of the word processor before the candidate’s exam to ensure that the battery is sufficiently charged for the entire duration of the exam (ICE 14.21)</w:t>
      </w:r>
    </w:p>
    <w:p w14:paraId="446580E9" w14:textId="25265338" w:rsidR="00DC00AC" w:rsidRPr="00951E73" w:rsidRDefault="00FC222F" w:rsidP="00951E73">
      <w:pPr>
        <w:pStyle w:val="ListParagraph"/>
        <w:numPr>
          <w:ilvl w:val="0"/>
          <w:numId w:val="1"/>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ensures the candidate is reminded to ensure that their centre number, candidate number and the unit/component code appear on each page as a header or footer e.g. 12345/8001 – 6391/01 (ICE 14.22)</w:t>
      </w:r>
    </w:p>
    <w:p w14:paraId="33EBAFEE" w14:textId="77777777" w:rsidR="00DC00AC" w:rsidRPr="009C0817" w:rsidRDefault="00FC222F">
      <w:pPr>
        <w:pStyle w:val="ListParagraph"/>
        <w:numPr>
          <w:ilvl w:val="0"/>
          <w:numId w:val="1"/>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ensures the candidate understands that each page of the typed script must be numbered, e.g. page 1 of 6 (ICE 14.23)</w:t>
      </w:r>
    </w:p>
    <w:p w14:paraId="73C90829" w14:textId="77777777" w:rsidR="00DC00AC" w:rsidRPr="009C0817" w:rsidRDefault="00FC222F">
      <w:pPr>
        <w:pStyle w:val="ListParagraph"/>
        <w:numPr>
          <w:ilvl w:val="0"/>
          <w:numId w:val="1"/>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ensures the candidate is reminded to save their work at regular intervals. (or where possible, an IT technician will set up ‘autosave’ on each laptop/tablet</w:t>
      </w:r>
      <w:r w:rsidRPr="009C0817">
        <w:rPr>
          <w:rFonts w:asciiTheme="minorHAnsi" w:hAnsiTheme="minorHAnsi" w:cstheme="minorHAnsi"/>
          <w:shd w:val="clear" w:color="auto" w:fill="FFFFFF"/>
        </w:rPr>
        <w:t xml:space="preserve"> </w:t>
      </w:r>
      <w:r w:rsidRPr="009C0817">
        <w:rPr>
          <w:rFonts w:asciiTheme="minorHAnsi" w:eastAsia="Times New Roman" w:hAnsiTheme="minorHAnsi" w:cstheme="minorHAnsi"/>
          <w:shd w:val="clear" w:color="auto" w:fill="FFFFFF"/>
        </w:rPr>
        <w:t>(or where possible, an IT technician will set up ‘autosave’ on each laptop/table to </w:t>
      </w:r>
      <w:r w:rsidRPr="009C0817">
        <w:rPr>
          <w:rFonts w:asciiTheme="minorHAnsi" w:eastAsia="Times New Roman" w:hAnsiTheme="minorHAnsi" w:cstheme="minorHAnsi"/>
        </w:rPr>
        <w:t>ensure that if there is a complication or technical issue, the candidate’s work is not lost) (ICE 14.24)</w:t>
      </w:r>
    </w:p>
    <w:p w14:paraId="024B10C6" w14:textId="77777777" w:rsidR="00DC00AC" w:rsidRPr="009C0817" w:rsidRDefault="00FC222F">
      <w:pPr>
        <w:pStyle w:val="ListParagraph"/>
        <w:numPr>
          <w:ilvl w:val="0"/>
          <w:numId w:val="1"/>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instructs the candidate to use a minimum of 12pt font and double spacing in order to make marking easier for examiners (ICE 14.24), (ICE 14.25)</w:t>
      </w:r>
    </w:p>
    <w:p w14:paraId="14CF236B" w14:textId="77777777" w:rsidR="00DC00AC" w:rsidRPr="009C0817" w:rsidRDefault="00DC00AC">
      <w:pPr>
        <w:autoSpaceDE w:val="0"/>
        <w:autoSpaceDN w:val="0"/>
        <w:adjustRightInd w:val="0"/>
        <w:spacing w:after="120"/>
        <w:jc w:val="both"/>
        <w:rPr>
          <w:rFonts w:asciiTheme="minorHAnsi" w:hAnsiTheme="minorHAnsi" w:cstheme="minorHAnsi"/>
        </w:rPr>
      </w:pPr>
    </w:p>
    <w:p w14:paraId="1D167608" w14:textId="39C19CAE" w:rsidR="00DC00AC" w:rsidRPr="009C0817" w:rsidRDefault="00FC222F">
      <w:p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The centre will ensure the word processor: </w:t>
      </w:r>
    </w:p>
    <w:p w14:paraId="01BAC07D" w14:textId="77777777" w:rsidR="00DC00AC" w:rsidRPr="009C0817" w:rsidRDefault="00FC222F">
      <w:pPr>
        <w:pStyle w:val="ListParagraph"/>
        <w:numPr>
          <w:ilvl w:val="0"/>
          <w:numId w:val="1"/>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is only used in a way that ensures a candidate’s script is produced under secure conditions</w:t>
      </w:r>
    </w:p>
    <w:p w14:paraId="74773BFF" w14:textId="77777777" w:rsidR="00DC00AC" w:rsidRPr="009C0817" w:rsidRDefault="00FC222F">
      <w:pPr>
        <w:numPr>
          <w:ilvl w:val="0"/>
          <w:numId w:val="1"/>
        </w:numPr>
        <w:spacing w:after="120"/>
        <w:rPr>
          <w:rFonts w:asciiTheme="minorHAnsi" w:eastAsia="Times New Roman" w:hAnsiTheme="minorHAnsi" w:cstheme="minorHAnsi"/>
        </w:rPr>
      </w:pPr>
      <w:r w:rsidRPr="009C0817">
        <w:rPr>
          <w:rFonts w:asciiTheme="minorHAnsi" w:eastAsia="Times New Roman" w:hAnsiTheme="minorHAnsi" w:cstheme="minorHAnsi"/>
        </w:rPr>
        <w:t>is not used to perform skills which are being assessed</w:t>
      </w:r>
    </w:p>
    <w:p w14:paraId="1D459582" w14:textId="77777777" w:rsidR="00DC00AC" w:rsidRPr="009C0817" w:rsidRDefault="00FC222F">
      <w:pPr>
        <w:numPr>
          <w:ilvl w:val="0"/>
          <w:numId w:val="1"/>
        </w:numPr>
        <w:spacing w:after="120"/>
        <w:rPr>
          <w:rFonts w:asciiTheme="minorHAnsi" w:eastAsia="Times New Roman" w:hAnsiTheme="minorHAnsi" w:cstheme="minorHAnsi"/>
        </w:rPr>
      </w:pPr>
      <w:r w:rsidRPr="009C0817">
        <w:rPr>
          <w:rFonts w:asciiTheme="minorHAnsi" w:eastAsia="Times New Roman" w:hAnsiTheme="minorHAnsi" w:cstheme="minorHAnsi"/>
        </w:rPr>
        <w:t>is not connected to an intranet or any other means of communication</w:t>
      </w:r>
    </w:p>
    <w:p w14:paraId="11856DFA" w14:textId="77777777" w:rsidR="00DC00AC" w:rsidRPr="009C0817" w:rsidRDefault="00FC222F">
      <w:pPr>
        <w:pStyle w:val="ListParagraph"/>
        <w:numPr>
          <w:ilvl w:val="0"/>
          <w:numId w:val="1"/>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is in good working order at the time of the exam</w:t>
      </w:r>
    </w:p>
    <w:p w14:paraId="46D8C9D1" w14:textId="77777777" w:rsidR="00DC00AC" w:rsidRPr="009C0817" w:rsidRDefault="00FC222F">
      <w:pPr>
        <w:pStyle w:val="ListParagraph"/>
        <w:numPr>
          <w:ilvl w:val="0"/>
          <w:numId w:val="1"/>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is accommodated in such a way that other candidates are not disturbed and cannot read the screen </w:t>
      </w:r>
    </w:p>
    <w:p w14:paraId="05C32109" w14:textId="77777777" w:rsidR="00DC00AC" w:rsidRPr="009C0817" w:rsidRDefault="00FC222F">
      <w:pPr>
        <w:pStyle w:val="ListParagraph"/>
        <w:numPr>
          <w:ilvl w:val="0"/>
          <w:numId w:val="1"/>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is used as a typewriter, not as a database, although standard formatting software is acceptable and is not connected to an intranet or any other means of communication</w:t>
      </w:r>
    </w:p>
    <w:p w14:paraId="29D6FC09" w14:textId="77777777" w:rsidR="00DC00AC" w:rsidRPr="009C0817" w:rsidRDefault="00FC222F">
      <w:pPr>
        <w:pStyle w:val="ListParagraph"/>
        <w:numPr>
          <w:ilvl w:val="0"/>
          <w:numId w:val="1"/>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is cleared of any previously stored data </w:t>
      </w:r>
    </w:p>
    <w:p w14:paraId="378FADBA" w14:textId="53A48498" w:rsidR="00DC00AC" w:rsidRPr="009C0817" w:rsidRDefault="00FC222F">
      <w:pPr>
        <w:pStyle w:val="ListParagraph"/>
        <w:numPr>
          <w:ilvl w:val="0"/>
          <w:numId w:val="1"/>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does not give the candidate access to other applications such as a calculator (where prohibited in the examination), spreadsheets etc.</w:t>
      </w:r>
    </w:p>
    <w:p w14:paraId="1E0884DA" w14:textId="77777777" w:rsidR="00DC00AC" w:rsidRPr="009C0817" w:rsidRDefault="00FC222F">
      <w:pPr>
        <w:pStyle w:val="ListParagraph"/>
        <w:numPr>
          <w:ilvl w:val="0"/>
          <w:numId w:val="1"/>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does not include graphic packages or computer aided design software unless permission has been given to use these </w:t>
      </w:r>
    </w:p>
    <w:p w14:paraId="47DD4F39" w14:textId="77777777" w:rsidR="00DC00AC" w:rsidRPr="009C0817" w:rsidRDefault="00FC222F">
      <w:pPr>
        <w:pStyle w:val="ListParagraph"/>
        <w:numPr>
          <w:ilvl w:val="0"/>
          <w:numId w:val="1"/>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does not have any predictive text software or an automatic spelling and grammar check enabled unless the candidate has been permitted a scribe or is using speech recognition technology (a scribe cover sheet must be completed), or the awarding body’s specification permits the use of automatic spell checking </w:t>
      </w:r>
    </w:p>
    <w:p w14:paraId="1035281C" w14:textId="77777777" w:rsidR="00DC00AC" w:rsidRPr="009C0817" w:rsidRDefault="00FC222F">
      <w:pPr>
        <w:pStyle w:val="ListParagraph"/>
        <w:numPr>
          <w:ilvl w:val="0"/>
          <w:numId w:val="1"/>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does not include speech recognition technology unless the candidate has permission to use a scribe or relevant software </w:t>
      </w:r>
    </w:p>
    <w:p w14:paraId="62506AF3" w14:textId="77777777" w:rsidR="00DC00AC" w:rsidRPr="009C0817" w:rsidRDefault="00FC222F">
      <w:pPr>
        <w:pStyle w:val="ListParagraph"/>
        <w:numPr>
          <w:ilvl w:val="0"/>
          <w:numId w:val="1"/>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is not used on the candidate’s behalf by a third party unless the candidate has permission to use a scribe </w:t>
      </w:r>
    </w:p>
    <w:p w14:paraId="487FC88B" w14:textId="77777777" w:rsidR="00DC00AC" w:rsidRPr="009C0817" w:rsidRDefault="00DC00AC">
      <w:pPr>
        <w:autoSpaceDE w:val="0"/>
        <w:autoSpaceDN w:val="0"/>
        <w:adjustRightInd w:val="0"/>
        <w:spacing w:after="120"/>
        <w:jc w:val="both"/>
        <w:rPr>
          <w:rFonts w:asciiTheme="minorHAnsi" w:hAnsiTheme="minorHAnsi" w:cstheme="minorHAnsi"/>
          <w:b/>
        </w:rPr>
      </w:pPr>
    </w:p>
    <w:p w14:paraId="693D53EF" w14:textId="77777777" w:rsidR="00DC00AC" w:rsidRPr="009C0817" w:rsidRDefault="00FC222F">
      <w:pPr>
        <w:autoSpaceDE w:val="0"/>
        <w:autoSpaceDN w:val="0"/>
        <w:adjustRightInd w:val="0"/>
        <w:spacing w:after="120"/>
        <w:jc w:val="both"/>
        <w:rPr>
          <w:rFonts w:asciiTheme="minorHAnsi" w:hAnsiTheme="minorHAnsi" w:cstheme="minorHAnsi"/>
        </w:rPr>
      </w:pPr>
      <w:r w:rsidRPr="009C0817">
        <w:rPr>
          <w:rFonts w:asciiTheme="minorHAnsi" w:hAnsiTheme="minorHAnsi" w:cstheme="minorHAnsi"/>
          <w:b/>
        </w:rPr>
        <w:t>Portable storage medium</w:t>
      </w:r>
    </w:p>
    <w:p w14:paraId="70C9F70D" w14:textId="77777777" w:rsidR="00DC00AC" w:rsidRPr="009C0817" w:rsidRDefault="00FC222F">
      <w:pPr>
        <w:tabs>
          <w:tab w:val="left" w:pos="6307"/>
        </w:tabs>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(ICE 14.25)</w:t>
      </w:r>
    </w:p>
    <w:p w14:paraId="0F1797E6" w14:textId="77777777" w:rsidR="00DC00AC" w:rsidRPr="009C0817" w:rsidRDefault="00FC222F">
      <w:p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The centre will ensure that any portable storage medium (e.g. a memory stick) used </w:t>
      </w:r>
    </w:p>
    <w:p w14:paraId="172B14DE" w14:textId="77777777" w:rsidR="00DC00AC" w:rsidRPr="009C0817" w:rsidRDefault="00FC222F">
      <w:pPr>
        <w:pStyle w:val="ListParagraph"/>
        <w:numPr>
          <w:ilvl w:val="0"/>
          <w:numId w:val="4"/>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is provided by the centre</w:t>
      </w:r>
    </w:p>
    <w:p w14:paraId="6ACC58F8" w14:textId="77777777" w:rsidR="00DC00AC" w:rsidRPr="009C0817" w:rsidRDefault="00FC222F">
      <w:pPr>
        <w:pStyle w:val="ListParagraph"/>
        <w:numPr>
          <w:ilvl w:val="0"/>
          <w:numId w:val="4"/>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is cleared of any previously stored data</w:t>
      </w:r>
    </w:p>
    <w:p w14:paraId="3C7E1782" w14:textId="77777777" w:rsidR="00DC00AC" w:rsidRDefault="00DC00AC" w:rsidP="00D70F37">
      <w:pPr>
        <w:pStyle w:val="ListParagraph"/>
        <w:autoSpaceDE w:val="0"/>
        <w:autoSpaceDN w:val="0"/>
        <w:adjustRightInd w:val="0"/>
        <w:spacing w:after="120"/>
        <w:jc w:val="both"/>
        <w:rPr>
          <w:rFonts w:asciiTheme="minorHAnsi" w:hAnsiTheme="minorHAnsi" w:cstheme="minorHAnsi"/>
        </w:rPr>
      </w:pPr>
    </w:p>
    <w:p w14:paraId="5FAB64EE" w14:textId="77777777" w:rsidR="00951E73" w:rsidRDefault="00951E73" w:rsidP="00D70F37">
      <w:pPr>
        <w:pStyle w:val="ListParagraph"/>
        <w:autoSpaceDE w:val="0"/>
        <w:autoSpaceDN w:val="0"/>
        <w:adjustRightInd w:val="0"/>
        <w:spacing w:after="120"/>
        <w:jc w:val="both"/>
        <w:rPr>
          <w:rFonts w:asciiTheme="minorHAnsi" w:hAnsiTheme="minorHAnsi" w:cstheme="minorHAnsi"/>
        </w:rPr>
      </w:pPr>
    </w:p>
    <w:p w14:paraId="71E3D193" w14:textId="77777777" w:rsidR="00951E73" w:rsidRDefault="00951E73" w:rsidP="00D70F37">
      <w:pPr>
        <w:pStyle w:val="ListParagraph"/>
        <w:autoSpaceDE w:val="0"/>
        <w:autoSpaceDN w:val="0"/>
        <w:adjustRightInd w:val="0"/>
        <w:spacing w:after="120"/>
        <w:jc w:val="both"/>
        <w:rPr>
          <w:rFonts w:asciiTheme="minorHAnsi" w:hAnsiTheme="minorHAnsi" w:cstheme="minorHAnsi"/>
        </w:rPr>
      </w:pPr>
    </w:p>
    <w:p w14:paraId="31E0A06D" w14:textId="77777777" w:rsidR="00951E73" w:rsidRDefault="00951E73" w:rsidP="00D70F37">
      <w:pPr>
        <w:pStyle w:val="ListParagraph"/>
        <w:autoSpaceDE w:val="0"/>
        <w:autoSpaceDN w:val="0"/>
        <w:adjustRightInd w:val="0"/>
        <w:spacing w:after="120"/>
        <w:jc w:val="both"/>
        <w:rPr>
          <w:rFonts w:asciiTheme="minorHAnsi" w:hAnsiTheme="minorHAnsi" w:cstheme="minorHAnsi"/>
        </w:rPr>
      </w:pPr>
    </w:p>
    <w:p w14:paraId="256C58AF" w14:textId="77777777" w:rsidR="00951E73" w:rsidRDefault="00951E73" w:rsidP="00D70F37">
      <w:pPr>
        <w:pStyle w:val="ListParagraph"/>
        <w:autoSpaceDE w:val="0"/>
        <w:autoSpaceDN w:val="0"/>
        <w:adjustRightInd w:val="0"/>
        <w:spacing w:after="120"/>
        <w:jc w:val="both"/>
        <w:rPr>
          <w:rFonts w:asciiTheme="minorHAnsi" w:hAnsiTheme="minorHAnsi" w:cstheme="minorHAnsi"/>
        </w:rPr>
      </w:pPr>
    </w:p>
    <w:p w14:paraId="4C0454DC" w14:textId="77777777" w:rsidR="00951E73" w:rsidRDefault="00951E73" w:rsidP="00D70F37">
      <w:pPr>
        <w:pStyle w:val="ListParagraph"/>
        <w:autoSpaceDE w:val="0"/>
        <w:autoSpaceDN w:val="0"/>
        <w:adjustRightInd w:val="0"/>
        <w:spacing w:after="120"/>
        <w:jc w:val="both"/>
        <w:rPr>
          <w:rFonts w:asciiTheme="minorHAnsi" w:hAnsiTheme="minorHAnsi" w:cstheme="minorHAnsi"/>
        </w:rPr>
      </w:pPr>
    </w:p>
    <w:p w14:paraId="57753209" w14:textId="77777777" w:rsidR="00951E73" w:rsidRDefault="00951E73" w:rsidP="00D70F37">
      <w:pPr>
        <w:pStyle w:val="ListParagraph"/>
        <w:autoSpaceDE w:val="0"/>
        <w:autoSpaceDN w:val="0"/>
        <w:adjustRightInd w:val="0"/>
        <w:spacing w:after="120"/>
        <w:jc w:val="both"/>
        <w:rPr>
          <w:rFonts w:asciiTheme="minorHAnsi" w:hAnsiTheme="minorHAnsi" w:cstheme="minorHAnsi"/>
        </w:rPr>
      </w:pPr>
    </w:p>
    <w:p w14:paraId="08B9F85B" w14:textId="77777777" w:rsidR="00951E73" w:rsidRDefault="00951E73" w:rsidP="00D70F37">
      <w:pPr>
        <w:pStyle w:val="ListParagraph"/>
        <w:autoSpaceDE w:val="0"/>
        <w:autoSpaceDN w:val="0"/>
        <w:adjustRightInd w:val="0"/>
        <w:spacing w:after="120"/>
        <w:jc w:val="both"/>
        <w:rPr>
          <w:rFonts w:asciiTheme="minorHAnsi" w:hAnsiTheme="minorHAnsi" w:cstheme="minorHAnsi"/>
        </w:rPr>
      </w:pPr>
    </w:p>
    <w:p w14:paraId="0DBA0B1B" w14:textId="77777777" w:rsidR="00951E73" w:rsidRDefault="00951E73" w:rsidP="00D70F37">
      <w:pPr>
        <w:pStyle w:val="ListParagraph"/>
        <w:autoSpaceDE w:val="0"/>
        <w:autoSpaceDN w:val="0"/>
        <w:adjustRightInd w:val="0"/>
        <w:spacing w:after="120"/>
        <w:jc w:val="both"/>
        <w:rPr>
          <w:rFonts w:asciiTheme="minorHAnsi" w:hAnsiTheme="minorHAnsi" w:cstheme="minorHAnsi"/>
        </w:rPr>
      </w:pPr>
    </w:p>
    <w:p w14:paraId="2A51568C" w14:textId="77777777" w:rsidR="00951E73" w:rsidRDefault="00951E73" w:rsidP="00D70F37">
      <w:pPr>
        <w:pStyle w:val="ListParagraph"/>
        <w:autoSpaceDE w:val="0"/>
        <w:autoSpaceDN w:val="0"/>
        <w:adjustRightInd w:val="0"/>
        <w:spacing w:after="120"/>
        <w:jc w:val="both"/>
        <w:rPr>
          <w:rFonts w:asciiTheme="minorHAnsi" w:hAnsiTheme="minorHAnsi" w:cstheme="minorHAnsi"/>
        </w:rPr>
      </w:pPr>
    </w:p>
    <w:p w14:paraId="6BB75509" w14:textId="77777777" w:rsidR="00951E73" w:rsidRPr="009C0817" w:rsidRDefault="00951E73" w:rsidP="00D70F37">
      <w:pPr>
        <w:pStyle w:val="ListParagraph"/>
        <w:autoSpaceDE w:val="0"/>
        <w:autoSpaceDN w:val="0"/>
        <w:adjustRightInd w:val="0"/>
        <w:spacing w:after="120"/>
        <w:jc w:val="both"/>
        <w:rPr>
          <w:rFonts w:asciiTheme="minorHAnsi" w:hAnsiTheme="minorHAnsi" w:cstheme="minorHAnsi"/>
        </w:rPr>
      </w:pPr>
    </w:p>
    <w:p w14:paraId="4C58A1FB" w14:textId="77777777" w:rsidR="00DC00AC" w:rsidRPr="009C0817" w:rsidRDefault="00FC222F">
      <w:pPr>
        <w:autoSpaceDE w:val="0"/>
        <w:autoSpaceDN w:val="0"/>
        <w:adjustRightInd w:val="0"/>
        <w:spacing w:after="120"/>
        <w:jc w:val="both"/>
        <w:rPr>
          <w:rFonts w:asciiTheme="minorHAnsi" w:hAnsiTheme="minorHAnsi" w:cstheme="minorHAnsi"/>
          <w:b/>
        </w:rPr>
      </w:pPr>
      <w:r w:rsidRPr="009C0817">
        <w:rPr>
          <w:rFonts w:asciiTheme="minorHAnsi" w:hAnsiTheme="minorHAnsi" w:cstheme="minorHAnsi"/>
          <w:b/>
        </w:rPr>
        <w:t>Printing the script after the exam is over</w:t>
      </w:r>
    </w:p>
    <w:p w14:paraId="7F4AE628" w14:textId="77777777" w:rsidR="00DC00AC" w:rsidRPr="009C0817" w:rsidRDefault="00FC222F">
      <w:p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(ICE 14.25)</w:t>
      </w:r>
    </w:p>
    <w:p w14:paraId="776C93C6" w14:textId="77777777" w:rsidR="00DC00AC" w:rsidRPr="009C0817" w:rsidRDefault="00FC222F">
      <w:p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The centre will ensure</w:t>
      </w:r>
    </w:p>
    <w:p w14:paraId="1B6E0DE4" w14:textId="77777777" w:rsidR="00DC00AC" w:rsidRPr="009C0817" w:rsidRDefault="00FC222F">
      <w:pPr>
        <w:pStyle w:val="ListParagraph"/>
        <w:numPr>
          <w:ilvl w:val="0"/>
          <w:numId w:val="5"/>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the word processor is either connected to a printer so that a script can be printed off, or have the facility to print from a portable storage medium</w:t>
      </w:r>
    </w:p>
    <w:p w14:paraId="68179A26" w14:textId="77777777" w:rsidR="00DC00AC" w:rsidRPr="009C0817" w:rsidRDefault="00FC222F">
      <w:pPr>
        <w:pStyle w:val="ListParagraph"/>
        <w:numPr>
          <w:ilvl w:val="0"/>
          <w:numId w:val="5"/>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the candidate is present to verify that the work printed is his or their own </w:t>
      </w:r>
    </w:p>
    <w:p w14:paraId="6C819817" w14:textId="63F11729" w:rsidR="00DC00AC" w:rsidRPr="009C0817" w:rsidRDefault="00FC222F">
      <w:pPr>
        <w:pStyle w:val="ListParagraph"/>
        <w:numPr>
          <w:ilvl w:val="0"/>
          <w:numId w:val="5"/>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 xml:space="preserve">a </w:t>
      </w:r>
      <w:r w:rsidR="00951E73" w:rsidRPr="009C0817">
        <w:rPr>
          <w:rFonts w:asciiTheme="minorHAnsi" w:hAnsiTheme="minorHAnsi" w:cstheme="minorHAnsi"/>
        </w:rPr>
        <w:t>word-processed</w:t>
      </w:r>
      <w:r w:rsidRPr="009C0817">
        <w:rPr>
          <w:rFonts w:asciiTheme="minorHAnsi" w:hAnsiTheme="minorHAnsi" w:cstheme="minorHAnsi"/>
        </w:rPr>
        <w:t xml:space="preserve"> script is attached to any answer booklet which contains some of the answers </w:t>
      </w:r>
    </w:p>
    <w:p w14:paraId="42B4A6F6" w14:textId="77777777" w:rsidR="00DC00AC" w:rsidRPr="009C0817" w:rsidRDefault="00FC222F">
      <w:pPr>
        <w:pStyle w:val="ListParagraph"/>
        <w:numPr>
          <w:ilvl w:val="0"/>
          <w:numId w:val="5"/>
        </w:numPr>
        <w:autoSpaceDE w:val="0"/>
        <w:autoSpaceDN w:val="0"/>
        <w:adjustRightInd w:val="0"/>
        <w:spacing w:after="120"/>
        <w:jc w:val="both"/>
        <w:rPr>
          <w:rFonts w:asciiTheme="minorHAnsi" w:hAnsiTheme="minorHAnsi" w:cstheme="minorHAnsi"/>
        </w:rPr>
      </w:pPr>
      <w:r w:rsidRPr="009C0817">
        <w:rPr>
          <w:rFonts w:asciiTheme="minorHAnsi" w:hAnsiTheme="minorHAnsi" w:cstheme="minorHAnsi"/>
        </w:rPr>
        <w:t>where an awarding body requires a cover sheet to be completed this is included with the candidate’s typed script (according to the relevant awarding body’s instructions)</w:t>
      </w:r>
    </w:p>
    <w:p w14:paraId="6574EE0C" w14:textId="59091C96" w:rsidR="00951E73" w:rsidRPr="005F79AE" w:rsidRDefault="00FC222F" w:rsidP="00951E73">
      <w:pPr>
        <w:spacing w:after="120"/>
        <w:rPr>
          <w:rFonts w:asciiTheme="minorHAnsi" w:hAnsiTheme="minorHAnsi" w:cstheme="minorHAnsi"/>
        </w:rPr>
      </w:pPr>
      <w:bookmarkStart w:id="8" w:name="_Toc495841749"/>
      <w:bookmarkStart w:id="9" w:name="_Hlk495855833"/>
      <w:r w:rsidRPr="009C0817">
        <w:rPr>
          <w:rFonts w:asciiTheme="minorHAnsi" w:hAnsiTheme="minorHAnsi" w:cstheme="minorHAnsi"/>
        </w:rPr>
        <w:br w:type="page"/>
      </w:r>
      <w:bookmarkStart w:id="10" w:name="_Toc449469093"/>
      <w:bookmarkStart w:id="11" w:name="_Toc460328856"/>
      <w:bookmarkStart w:id="12" w:name="_Hlk99530658"/>
      <w:bookmarkEnd w:id="8"/>
    </w:p>
    <w:bookmarkEnd w:id="9"/>
    <w:bookmarkEnd w:id="10"/>
    <w:bookmarkEnd w:id="11"/>
    <w:bookmarkEnd w:id="12"/>
    <w:p w14:paraId="5228DF50" w14:textId="0D0E68F1" w:rsidR="004B39D3" w:rsidRPr="002E2932" w:rsidRDefault="004B39D3" w:rsidP="004B39D3">
      <w:pPr>
        <w:spacing w:after="160" w:line="276" w:lineRule="auto"/>
        <w:jc w:val="center"/>
        <w:rPr>
          <w:rFonts w:asciiTheme="minorHAnsi" w:hAnsiTheme="minorHAnsi" w:cstheme="minorHAnsi"/>
          <w:b/>
          <w:bCs/>
          <w:sz w:val="24"/>
          <w:szCs w:val="24"/>
          <w:u w:val="single"/>
        </w:rPr>
      </w:pPr>
      <w:r w:rsidRPr="009C0817">
        <w:rPr>
          <w:rFonts w:asciiTheme="minorHAnsi" w:hAnsiTheme="minorHAnsi" w:cstheme="minorHAnsi"/>
          <w:b/>
          <w:bCs/>
          <w:sz w:val="24"/>
          <w:szCs w:val="24"/>
          <w:u w:val="single"/>
        </w:rPr>
        <w:lastRenderedPageBreak/>
        <w:t xml:space="preserve">Statement </w:t>
      </w:r>
      <w:r w:rsidRPr="002E2932">
        <w:rPr>
          <w:rFonts w:asciiTheme="minorHAnsi" w:hAnsiTheme="minorHAnsi" w:cstheme="minorHAnsi"/>
          <w:b/>
          <w:bCs/>
          <w:sz w:val="24"/>
          <w:szCs w:val="24"/>
          <w:u w:val="single"/>
        </w:rPr>
        <w:t>for the Use of Word Processors in</w:t>
      </w:r>
      <w:r w:rsidRPr="009C0817">
        <w:rPr>
          <w:rFonts w:asciiTheme="minorHAnsi" w:hAnsiTheme="minorHAnsi" w:cstheme="minorHAnsi"/>
          <w:b/>
          <w:bCs/>
          <w:sz w:val="24"/>
          <w:szCs w:val="24"/>
          <w:u w:val="single"/>
        </w:rPr>
        <w:t xml:space="preserve"> Public</w:t>
      </w:r>
      <w:r w:rsidRPr="002E2932">
        <w:rPr>
          <w:rFonts w:asciiTheme="minorHAnsi" w:hAnsiTheme="minorHAnsi" w:cstheme="minorHAnsi"/>
          <w:b/>
          <w:bCs/>
          <w:sz w:val="24"/>
          <w:szCs w:val="24"/>
          <w:u w:val="single"/>
        </w:rPr>
        <w:t xml:space="preserve"> Examinations</w:t>
      </w:r>
    </w:p>
    <w:p w14:paraId="050BD76F" w14:textId="77777777" w:rsidR="004B39D3" w:rsidRPr="002E2932" w:rsidRDefault="004B39D3" w:rsidP="004B39D3">
      <w:pPr>
        <w:spacing w:after="160" w:line="276" w:lineRule="auto"/>
        <w:rPr>
          <w:rFonts w:asciiTheme="minorHAnsi" w:hAnsiTheme="minorHAnsi" w:cstheme="minorHAnsi"/>
          <w:sz w:val="24"/>
          <w:szCs w:val="24"/>
        </w:rPr>
      </w:pPr>
      <w:r w:rsidRPr="002E2932">
        <w:rPr>
          <w:rFonts w:asciiTheme="minorHAnsi" w:hAnsiTheme="minorHAnsi" w:cstheme="minorHAnsi"/>
          <w:sz w:val="24"/>
          <w:szCs w:val="24"/>
        </w:rPr>
        <w:t>Below are the criteria St Gregory’s Catholic Science College uses to award and allocate word processors for GCSE examinations.</w:t>
      </w:r>
    </w:p>
    <w:p w14:paraId="325468DC" w14:textId="77777777" w:rsidR="004B39D3" w:rsidRPr="009C0817" w:rsidRDefault="004B39D3" w:rsidP="004B39D3">
      <w:pPr>
        <w:spacing w:line="276" w:lineRule="auto"/>
        <w:rPr>
          <w:rFonts w:asciiTheme="minorHAnsi" w:hAnsiTheme="minorHAnsi" w:cstheme="minorHAnsi"/>
        </w:rPr>
      </w:pPr>
      <w:r w:rsidRPr="009C0817">
        <w:rPr>
          <w:rFonts w:asciiTheme="minorHAnsi" w:hAnsiTheme="minorHAnsi" w:cstheme="minorHAnsi"/>
        </w:rPr>
        <w:t xml:space="preserve">Typically, </w:t>
      </w:r>
      <w:r w:rsidRPr="002E2932">
        <w:rPr>
          <w:rFonts w:asciiTheme="minorHAnsi" w:hAnsiTheme="minorHAnsi" w:cstheme="minorHAnsi"/>
          <w:sz w:val="24"/>
          <w:szCs w:val="24"/>
        </w:rPr>
        <w:t>candidates handwrite their exams</w:t>
      </w:r>
      <w:r w:rsidRPr="009C0817">
        <w:rPr>
          <w:rFonts w:asciiTheme="minorHAnsi" w:hAnsiTheme="minorHAnsi" w:cstheme="minorHAnsi"/>
        </w:rPr>
        <w:t>, as directed by the Head of Centre</w:t>
      </w:r>
      <w:r w:rsidRPr="002E2932">
        <w:rPr>
          <w:rFonts w:asciiTheme="minorHAnsi" w:hAnsiTheme="minorHAnsi" w:cstheme="minorHAnsi"/>
          <w:sz w:val="24"/>
          <w:szCs w:val="24"/>
        </w:rPr>
        <w:t>. An exception to this is where a candidate may have an approved access arrangement in place, for example the use of a scribe or speech recognition technology</w:t>
      </w:r>
      <w:r w:rsidRPr="009C0817">
        <w:rPr>
          <w:rFonts w:asciiTheme="minorHAnsi" w:hAnsiTheme="minorHAnsi" w:cstheme="minorHAnsi"/>
        </w:rPr>
        <w:t xml:space="preserve">. </w:t>
      </w:r>
      <w:r w:rsidRPr="002E2932">
        <w:rPr>
          <w:rFonts w:asciiTheme="minorHAnsi" w:hAnsiTheme="minorHAnsi" w:cstheme="minorHAnsi"/>
          <w:sz w:val="24"/>
          <w:szCs w:val="24"/>
        </w:rPr>
        <w:t xml:space="preserve">There are </w:t>
      </w:r>
      <w:r w:rsidRPr="009C0817">
        <w:rPr>
          <w:rFonts w:asciiTheme="minorHAnsi" w:hAnsiTheme="minorHAnsi" w:cstheme="minorHAnsi"/>
        </w:rPr>
        <w:t xml:space="preserve">also </w:t>
      </w:r>
      <w:r w:rsidRPr="002E2932">
        <w:rPr>
          <w:rFonts w:asciiTheme="minorHAnsi" w:hAnsiTheme="minorHAnsi" w:cstheme="minorHAnsi"/>
          <w:sz w:val="24"/>
          <w:szCs w:val="24"/>
        </w:rPr>
        <w:t>exceptions where a candidate may be awarded the use of a word processor in exams.</w:t>
      </w:r>
    </w:p>
    <w:p w14:paraId="6B4787DA" w14:textId="77777777" w:rsidR="004B39D3" w:rsidRPr="002E2932" w:rsidRDefault="004B39D3" w:rsidP="004B39D3">
      <w:pPr>
        <w:spacing w:after="160" w:line="276" w:lineRule="auto"/>
        <w:rPr>
          <w:rFonts w:asciiTheme="minorHAnsi" w:hAnsiTheme="minorHAnsi" w:cstheme="minorHAnsi"/>
          <w:b/>
          <w:bCs/>
          <w:sz w:val="24"/>
          <w:szCs w:val="24"/>
        </w:rPr>
      </w:pPr>
      <w:r w:rsidRPr="002E2932">
        <w:rPr>
          <w:rFonts w:asciiTheme="minorHAnsi" w:hAnsiTheme="minorHAnsi" w:cstheme="minorHAnsi"/>
          <w:b/>
          <w:bCs/>
          <w:sz w:val="24"/>
          <w:szCs w:val="24"/>
        </w:rPr>
        <w:t>Awarding Word Processors</w:t>
      </w:r>
    </w:p>
    <w:p w14:paraId="32339E6C" w14:textId="77777777" w:rsidR="004B39D3" w:rsidRPr="002E2932" w:rsidRDefault="004B39D3" w:rsidP="004B39D3">
      <w:pPr>
        <w:spacing w:after="160" w:line="276" w:lineRule="auto"/>
        <w:rPr>
          <w:rFonts w:asciiTheme="minorHAnsi" w:hAnsiTheme="minorHAnsi" w:cstheme="minorHAnsi"/>
          <w:sz w:val="24"/>
          <w:szCs w:val="24"/>
        </w:rPr>
      </w:pPr>
      <w:r w:rsidRPr="002E2932">
        <w:rPr>
          <w:rFonts w:asciiTheme="minorHAnsi" w:hAnsiTheme="minorHAnsi" w:cstheme="minorHAnsi"/>
          <w:sz w:val="24"/>
          <w:szCs w:val="24"/>
        </w:rPr>
        <w:t>The principal criteria when the school is deciding whether to grant the use of a word processor are that:</w:t>
      </w:r>
    </w:p>
    <w:p w14:paraId="01516231" w14:textId="77777777" w:rsidR="004B39D3" w:rsidRPr="002E2932" w:rsidRDefault="004B39D3" w:rsidP="004B39D3">
      <w:pPr>
        <w:numPr>
          <w:ilvl w:val="0"/>
          <w:numId w:val="21"/>
        </w:numPr>
        <w:spacing w:after="160" w:line="276" w:lineRule="auto"/>
        <w:rPr>
          <w:rFonts w:asciiTheme="minorHAnsi" w:hAnsiTheme="minorHAnsi" w:cstheme="minorHAnsi"/>
          <w:sz w:val="24"/>
          <w:szCs w:val="24"/>
        </w:rPr>
      </w:pPr>
      <w:r w:rsidRPr="002E2932">
        <w:rPr>
          <w:rFonts w:asciiTheme="minorHAnsi" w:hAnsiTheme="minorHAnsi" w:cstheme="minorHAnsi"/>
          <w:sz w:val="24"/>
          <w:szCs w:val="24"/>
        </w:rPr>
        <w:t xml:space="preserve">The student has a firmly established need </w:t>
      </w:r>
    </w:p>
    <w:p w14:paraId="2A3093D2" w14:textId="77777777" w:rsidR="004B39D3" w:rsidRPr="002E2932" w:rsidRDefault="004B39D3" w:rsidP="004B39D3">
      <w:pPr>
        <w:numPr>
          <w:ilvl w:val="0"/>
          <w:numId w:val="21"/>
        </w:numPr>
        <w:spacing w:after="160" w:line="276" w:lineRule="auto"/>
        <w:rPr>
          <w:rFonts w:asciiTheme="minorHAnsi" w:hAnsiTheme="minorHAnsi" w:cstheme="minorHAnsi"/>
          <w:sz w:val="24"/>
          <w:szCs w:val="24"/>
        </w:rPr>
      </w:pPr>
      <w:r w:rsidRPr="002E2932">
        <w:rPr>
          <w:rFonts w:asciiTheme="minorHAnsi" w:hAnsiTheme="minorHAnsi" w:cstheme="minorHAnsi"/>
          <w:sz w:val="24"/>
          <w:szCs w:val="24"/>
        </w:rPr>
        <w:t xml:space="preserve">It is the student’s normal way of working </w:t>
      </w:r>
    </w:p>
    <w:p w14:paraId="24A3A49A" w14:textId="77777777" w:rsidR="004B39D3" w:rsidRPr="002E2932" w:rsidRDefault="004B39D3" w:rsidP="004B39D3">
      <w:pPr>
        <w:numPr>
          <w:ilvl w:val="0"/>
          <w:numId w:val="21"/>
        </w:numPr>
        <w:spacing w:after="160" w:line="276" w:lineRule="auto"/>
        <w:rPr>
          <w:rFonts w:asciiTheme="minorHAnsi" w:hAnsiTheme="minorHAnsi" w:cstheme="minorHAnsi"/>
          <w:sz w:val="24"/>
          <w:szCs w:val="24"/>
        </w:rPr>
      </w:pPr>
      <w:r w:rsidRPr="002E2932">
        <w:rPr>
          <w:rFonts w:asciiTheme="minorHAnsi" w:hAnsiTheme="minorHAnsi" w:cstheme="minorHAnsi"/>
          <w:sz w:val="24"/>
          <w:szCs w:val="24"/>
        </w:rPr>
        <w:t xml:space="preserve">It is appropriate to their needs </w:t>
      </w:r>
    </w:p>
    <w:p w14:paraId="34EE6799" w14:textId="77777777" w:rsidR="004B39D3" w:rsidRPr="002E2932" w:rsidRDefault="004B39D3" w:rsidP="004B39D3">
      <w:pPr>
        <w:numPr>
          <w:ilvl w:val="0"/>
          <w:numId w:val="21"/>
        </w:numPr>
        <w:spacing w:after="160" w:line="276" w:lineRule="auto"/>
        <w:rPr>
          <w:rFonts w:asciiTheme="minorHAnsi" w:hAnsiTheme="minorHAnsi" w:cstheme="minorHAnsi"/>
          <w:sz w:val="24"/>
          <w:szCs w:val="24"/>
        </w:rPr>
      </w:pPr>
      <w:r w:rsidRPr="002E2932">
        <w:rPr>
          <w:rFonts w:asciiTheme="minorHAnsi" w:hAnsiTheme="minorHAnsi" w:cstheme="minorHAnsi"/>
          <w:sz w:val="24"/>
          <w:szCs w:val="24"/>
        </w:rPr>
        <w:t xml:space="preserve">Not having a word processor would place them at a substantial disadvantage compared to other candidates </w:t>
      </w:r>
    </w:p>
    <w:p w14:paraId="39092AE4" w14:textId="77777777" w:rsidR="004B39D3" w:rsidRPr="002E2932" w:rsidRDefault="004B39D3" w:rsidP="004B39D3">
      <w:pPr>
        <w:spacing w:after="160" w:line="276" w:lineRule="auto"/>
        <w:rPr>
          <w:rFonts w:asciiTheme="minorHAnsi" w:hAnsiTheme="minorHAnsi" w:cstheme="minorHAnsi"/>
          <w:sz w:val="24"/>
          <w:szCs w:val="24"/>
        </w:rPr>
      </w:pPr>
      <w:r w:rsidRPr="002E2932">
        <w:rPr>
          <w:rFonts w:asciiTheme="minorHAnsi" w:hAnsiTheme="minorHAnsi" w:cstheme="minorHAnsi"/>
          <w:sz w:val="24"/>
          <w:szCs w:val="24"/>
        </w:rPr>
        <w:t>A Word Processor Is Awarded When:</w:t>
      </w:r>
    </w:p>
    <w:p w14:paraId="2FBF47E8" w14:textId="77777777" w:rsidR="004B39D3" w:rsidRPr="002E2932" w:rsidRDefault="004B39D3" w:rsidP="004B39D3">
      <w:pPr>
        <w:numPr>
          <w:ilvl w:val="0"/>
          <w:numId w:val="22"/>
        </w:numPr>
        <w:spacing w:after="160" w:line="276" w:lineRule="auto"/>
        <w:rPr>
          <w:rFonts w:asciiTheme="minorHAnsi" w:hAnsiTheme="minorHAnsi" w:cstheme="minorHAnsi"/>
          <w:sz w:val="24"/>
          <w:szCs w:val="24"/>
        </w:rPr>
      </w:pPr>
      <w:r w:rsidRPr="002E2932">
        <w:rPr>
          <w:rFonts w:asciiTheme="minorHAnsi" w:hAnsiTheme="minorHAnsi" w:cstheme="minorHAnsi"/>
          <w:sz w:val="24"/>
          <w:szCs w:val="24"/>
        </w:rPr>
        <w:t xml:space="preserve">The speed of writing prevents the candidate from demonstrating their knowledge and skills </w:t>
      </w:r>
    </w:p>
    <w:p w14:paraId="58364D9F" w14:textId="77777777" w:rsidR="004B39D3" w:rsidRPr="002E2932" w:rsidRDefault="004B39D3" w:rsidP="004B39D3">
      <w:pPr>
        <w:numPr>
          <w:ilvl w:val="0"/>
          <w:numId w:val="22"/>
        </w:numPr>
        <w:spacing w:after="160" w:line="276" w:lineRule="auto"/>
        <w:rPr>
          <w:rFonts w:asciiTheme="minorHAnsi" w:hAnsiTheme="minorHAnsi" w:cstheme="minorHAnsi"/>
          <w:sz w:val="24"/>
          <w:szCs w:val="24"/>
        </w:rPr>
      </w:pPr>
      <w:r w:rsidRPr="002E2932">
        <w:rPr>
          <w:rFonts w:asciiTheme="minorHAnsi" w:hAnsiTheme="minorHAnsi" w:cstheme="minorHAnsi"/>
          <w:sz w:val="24"/>
          <w:szCs w:val="24"/>
        </w:rPr>
        <w:t xml:space="preserve">Handwriting is illegible, preventing the candidate from demonstrating their knowledge and skills </w:t>
      </w:r>
    </w:p>
    <w:p w14:paraId="364CAB66" w14:textId="77777777" w:rsidR="004B39D3" w:rsidRPr="002E2932" w:rsidRDefault="004B39D3" w:rsidP="004B39D3">
      <w:pPr>
        <w:spacing w:after="160" w:line="276" w:lineRule="auto"/>
        <w:rPr>
          <w:rFonts w:asciiTheme="minorHAnsi" w:hAnsiTheme="minorHAnsi" w:cstheme="minorHAnsi"/>
          <w:sz w:val="24"/>
          <w:szCs w:val="24"/>
        </w:rPr>
      </w:pPr>
      <w:r w:rsidRPr="002E2932">
        <w:rPr>
          <w:rFonts w:asciiTheme="minorHAnsi" w:hAnsiTheme="minorHAnsi" w:cstheme="minorHAnsi"/>
          <w:sz w:val="24"/>
          <w:szCs w:val="24"/>
        </w:rPr>
        <w:t>Pupils Who May Benefit Include Those With:</w:t>
      </w:r>
    </w:p>
    <w:p w14:paraId="36582B57" w14:textId="77777777" w:rsidR="004B39D3" w:rsidRPr="002E2932" w:rsidRDefault="004B39D3" w:rsidP="004B39D3">
      <w:pPr>
        <w:numPr>
          <w:ilvl w:val="0"/>
          <w:numId w:val="23"/>
        </w:numPr>
        <w:spacing w:after="160" w:line="276" w:lineRule="auto"/>
        <w:rPr>
          <w:rFonts w:asciiTheme="minorHAnsi" w:hAnsiTheme="minorHAnsi" w:cstheme="minorHAnsi"/>
          <w:sz w:val="24"/>
          <w:szCs w:val="24"/>
        </w:rPr>
      </w:pPr>
      <w:r w:rsidRPr="002E2932">
        <w:rPr>
          <w:rFonts w:asciiTheme="minorHAnsi" w:hAnsiTheme="minorHAnsi" w:cstheme="minorHAnsi"/>
          <w:sz w:val="24"/>
          <w:szCs w:val="24"/>
        </w:rPr>
        <w:t xml:space="preserve">A learning difficulty affecting their ability to write legibly </w:t>
      </w:r>
    </w:p>
    <w:p w14:paraId="6F8386CA" w14:textId="77777777" w:rsidR="004B39D3" w:rsidRPr="002E2932" w:rsidRDefault="004B39D3" w:rsidP="004B39D3">
      <w:pPr>
        <w:numPr>
          <w:ilvl w:val="0"/>
          <w:numId w:val="23"/>
        </w:numPr>
        <w:spacing w:after="160" w:line="276" w:lineRule="auto"/>
        <w:rPr>
          <w:rFonts w:asciiTheme="minorHAnsi" w:hAnsiTheme="minorHAnsi" w:cstheme="minorHAnsi"/>
          <w:sz w:val="24"/>
          <w:szCs w:val="24"/>
        </w:rPr>
      </w:pPr>
      <w:r w:rsidRPr="002E2932">
        <w:rPr>
          <w:rFonts w:asciiTheme="minorHAnsi" w:hAnsiTheme="minorHAnsi" w:cstheme="minorHAnsi"/>
          <w:sz w:val="24"/>
          <w:szCs w:val="24"/>
        </w:rPr>
        <w:t xml:space="preserve">A medical condition affecting writing </w:t>
      </w:r>
    </w:p>
    <w:p w14:paraId="23D6D996" w14:textId="77777777" w:rsidR="004B39D3" w:rsidRPr="002E2932" w:rsidRDefault="004B39D3" w:rsidP="004B39D3">
      <w:pPr>
        <w:numPr>
          <w:ilvl w:val="0"/>
          <w:numId w:val="23"/>
        </w:numPr>
        <w:spacing w:after="160" w:line="276" w:lineRule="auto"/>
        <w:rPr>
          <w:rFonts w:asciiTheme="minorHAnsi" w:hAnsiTheme="minorHAnsi" w:cstheme="minorHAnsi"/>
          <w:sz w:val="24"/>
          <w:szCs w:val="24"/>
        </w:rPr>
      </w:pPr>
      <w:r w:rsidRPr="002E2932">
        <w:rPr>
          <w:rFonts w:asciiTheme="minorHAnsi" w:hAnsiTheme="minorHAnsi" w:cstheme="minorHAnsi"/>
          <w:sz w:val="24"/>
          <w:szCs w:val="24"/>
        </w:rPr>
        <w:t xml:space="preserve">A physical disability affecting writing </w:t>
      </w:r>
    </w:p>
    <w:p w14:paraId="0466200B" w14:textId="77777777" w:rsidR="004B39D3" w:rsidRPr="002E2932" w:rsidRDefault="004B39D3" w:rsidP="004B39D3">
      <w:pPr>
        <w:numPr>
          <w:ilvl w:val="0"/>
          <w:numId w:val="23"/>
        </w:numPr>
        <w:spacing w:after="160" w:line="276" w:lineRule="auto"/>
        <w:rPr>
          <w:rFonts w:asciiTheme="minorHAnsi" w:hAnsiTheme="minorHAnsi" w:cstheme="minorHAnsi"/>
          <w:sz w:val="24"/>
          <w:szCs w:val="24"/>
        </w:rPr>
      </w:pPr>
      <w:r w:rsidRPr="002E2932">
        <w:rPr>
          <w:rFonts w:asciiTheme="minorHAnsi" w:hAnsiTheme="minorHAnsi" w:cstheme="minorHAnsi"/>
          <w:sz w:val="24"/>
          <w:szCs w:val="24"/>
        </w:rPr>
        <w:t xml:space="preserve">A sensory impairment </w:t>
      </w:r>
    </w:p>
    <w:p w14:paraId="5CE80396" w14:textId="77777777" w:rsidR="004B39D3" w:rsidRPr="002E2932" w:rsidRDefault="004B39D3" w:rsidP="004B39D3">
      <w:pPr>
        <w:numPr>
          <w:ilvl w:val="0"/>
          <w:numId w:val="23"/>
        </w:numPr>
        <w:spacing w:after="160" w:line="276" w:lineRule="auto"/>
        <w:rPr>
          <w:rFonts w:asciiTheme="minorHAnsi" w:hAnsiTheme="minorHAnsi" w:cstheme="minorHAnsi"/>
          <w:sz w:val="24"/>
          <w:szCs w:val="24"/>
        </w:rPr>
      </w:pPr>
      <w:r w:rsidRPr="002E2932">
        <w:rPr>
          <w:rFonts w:asciiTheme="minorHAnsi" w:hAnsiTheme="minorHAnsi" w:cstheme="minorHAnsi"/>
          <w:sz w:val="24"/>
          <w:szCs w:val="24"/>
        </w:rPr>
        <w:t xml:space="preserve">Poor handwriting </w:t>
      </w:r>
    </w:p>
    <w:p w14:paraId="4BDE772B" w14:textId="77777777" w:rsidR="004B39D3" w:rsidRPr="002E2932" w:rsidRDefault="004B39D3" w:rsidP="004B39D3">
      <w:pPr>
        <w:numPr>
          <w:ilvl w:val="0"/>
          <w:numId w:val="23"/>
        </w:numPr>
        <w:spacing w:after="160" w:line="276" w:lineRule="auto"/>
        <w:rPr>
          <w:rFonts w:asciiTheme="minorHAnsi" w:hAnsiTheme="minorHAnsi" w:cstheme="minorHAnsi"/>
          <w:sz w:val="24"/>
          <w:szCs w:val="24"/>
        </w:rPr>
      </w:pPr>
      <w:r w:rsidRPr="002E2932">
        <w:rPr>
          <w:rFonts w:asciiTheme="minorHAnsi" w:hAnsiTheme="minorHAnsi" w:cstheme="minorHAnsi"/>
          <w:sz w:val="24"/>
          <w:szCs w:val="24"/>
        </w:rPr>
        <w:t xml:space="preserve">Planning and organisational difficulties when writing by hand </w:t>
      </w:r>
    </w:p>
    <w:p w14:paraId="308E991E" w14:textId="77777777" w:rsidR="004B39D3" w:rsidRPr="002E2932" w:rsidRDefault="004B39D3" w:rsidP="004B39D3">
      <w:pPr>
        <w:spacing w:after="160" w:line="276" w:lineRule="auto"/>
        <w:rPr>
          <w:rFonts w:asciiTheme="minorHAnsi" w:hAnsiTheme="minorHAnsi" w:cstheme="minorHAnsi"/>
          <w:sz w:val="24"/>
          <w:szCs w:val="24"/>
        </w:rPr>
      </w:pPr>
      <w:r w:rsidRPr="002E2932">
        <w:rPr>
          <w:rFonts w:asciiTheme="minorHAnsi" w:hAnsiTheme="minorHAnsi" w:cstheme="minorHAnsi"/>
          <w:sz w:val="24"/>
          <w:szCs w:val="24"/>
        </w:rPr>
        <w:t>This complies with regulations set by the Joint Council for Qualifications, which state that a word processor cannot be granted simply because a student prefers typing, works faster on a keyboard, or uses a laptop at home.</w:t>
      </w:r>
    </w:p>
    <w:p w14:paraId="6994EE56" w14:textId="77777777" w:rsidR="004B39D3" w:rsidRPr="002E2932" w:rsidRDefault="004B39D3" w:rsidP="004B39D3">
      <w:pPr>
        <w:spacing w:after="160" w:line="276" w:lineRule="auto"/>
        <w:rPr>
          <w:rFonts w:asciiTheme="minorHAnsi" w:hAnsiTheme="minorHAnsi" w:cstheme="minorHAnsi"/>
          <w:b/>
          <w:bCs/>
          <w:sz w:val="24"/>
          <w:szCs w:val="24"/>
        </w:rPr>
      </w:pPr>
      <w:r w:rsidRPr="002E2932">
        <w:rPr>
          <w:rFonts w:asciiTheme="minorHAnsi" w:hAnsiTheme="minorHAnsi" w:cstheme="minorHAnsi"/>
          <w:b/>
          <w:bCs/>
          <w:i/>
          <w:iCs/>
          <w:sz w:val="24"/>
          <w:szCs w:val="24"/>
        </w:rPr>
        <w:t>Statement prepared by: M</w:t>
      </w:r>
      <w:r w:rsidRPr="009C0817">
        <w:rPr>
          <w:rFonts w:asciiTheme="minorHAnsi" w:hAnsiTheme="minorHAnsi" w:cstheme="minorHAnsi"/>
          <w:b/>
          <w:bCs/>
          <w:i/>
          <w:iCs/>
          <w:sz w:val="24"/>
          <w:szCs w:val="24"/>
        </w:rPr>
        <w:t>iss J O’Connell 31/03/2026</w:t>
      </w:r>
    </w:p>
    <w:p w14:paraId="53A0A164" w14:textId="11883C4D" w:rsidR="00DC00AC" w:rsidRDefault="00DC00AC" w:rsidP="004B39D3">
      <w:pPr>
        <w:pStyle w:val="Headinglevel2"/>
        <w:spacing w:before="0" w:after="120"/>
        <w:rPr>
          <w:rFonts w:ascii="Arial" w:hAnsi="Arial" w:cs="Arial"/>
          <w:bCs/>
        </w:rPr>
      </w:pPr>
    </w:p>
    <w:sectPr w:rsidR="00DC00AC">
      <w:headerReference w:type="even" r:id="rId13"/>
      <w:headerReference w:type="default" r:id="rId14"/>
      <w:footerReference w:type="even" r:id="rId15"/>
      <w:footerReference w:type="default" r:id="rId16"/>
      <w:headerReference w:type="first" r:id="rId17"/>
      <w:footerReference w:type="first" r:id="rId18"/>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C92F4" w14:textId="77777777" w:rsidR="00DC00AC" w:rsidRDefault="00FC222F">
      <w:pPr>
        <w:spacing w:after="0"/>
      </w:pPr>
      <w:r>
        <w:separator/>
      </w:r>
    </w:p>
  </w:endnote>
  <w:endnote w:type="continuationSeparator" w:id="0">
    <w:p w14:paraId="446B922E" w14:textId="77777777" w:rsidR="00DC00AC" w:rsidRDefault="00FC222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charset w:val="00"/>
    <w:family w:val="roman"/>
    <w:pitch w:val="variable"/>
    <w:sig w:usb0="00000003" w:usb1="00000000" w:usb2="00000000" w:usb3="00000000" w:csb0="00000001" w:csb1="00000000"/>
  </w:font>
  <w:font w:name="Rockwell Condensed">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731A1" w14:textId="77777777" w:rsidR="000419F6" w:rsidRDefault="000419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B886B" w14:textId="19AEE6C0" w:rsidR="00DC00AC" w:rsidRDefault="009C0817" w:rsidP="009C0817">
    <w:pPr>
      <w:pStyle w:val="Footer"/>
      <w:tabs>
        <w:tab w:val="clear" w:pos="4513"/>
        <w:tab w:val="clear" w:pos="9026"/>
        <w:tab w:val="center" w:pos="5026"/>
      </w:tabs>
    </w:pPr>
    <w:r w:rsidRPr="0095419C">
      <w:rPr>
        <w:noProof/>
      </w:rPr>
      <w:drawing>
        <wp:anchor distT="0" distB="0" distL="114300" distR="114300" simplePos="0" relativeHeight="251663360" behindDoc="1" locked="0" layoutInCell="1" allowOverlap="1" wp14:anchorId="76CE1296" wp14:editId="5F53FC14">
          <wp:simplePos x="0" y="0"/>
          <wp:positionH relativeFrom="page">
            <wp:posOffset>123825</wp:posOffset>
          </wp:positionH>
          <wp:positionV relativeFrom="paragraph">
            <wp:posOffset>-496570</wp:posOffset>
          </wp:positionV>
          <wp:extent cx="7438390" cy="67627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19075" b="19363"/>
                  <a:stretch/>
                </pic:blipFill>
                <pic:spPr bwMode="auto">
                  <a:xfrm>
                    <a:off x="0" y="0"/>
                    <a:ext cx="7438390"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AF98" w14:textId="68DDAA70" w:rsidR="00DC00AC" w:rsidRDefault="005F79AE" w:rsidP="003A17A9">
    <w:pPr>
      <w:pStyle w:val="Footer"/>
      <w:tabs>
        <w:tab w:val="clear" w:pos="4513"/>
        <w:tab w:val="clear" w:pos="9026"/>
        <w:tab w:val="left" w:pos="4320"/>
      </w:tabs>
    </w:pPr>
    <w:bookmarkStart w:id="14" w:name="_Hlk9276988"/>
    <w:bookmarkStart w:id="15" w:name="_Hlk14255474"/>
    <w:bookmarkStart w:id="16" w:name="_Hlk14160826"/>
    <w:bookmarkStart w:id="17" w:name="_Hlk19277418"/>
    <w:bookmarkStart w:id="18" w:name="_Hlk19277419"/>
    <w:r w:rsidRPr="0095419C">
      <w:rPr>
        <w:noProof/>
      </w:rPr>
      <w:drawing>
        <wp:anchor distT="0" distB="0" distL="114300" distR="114300" simplePos="0" relativeHeight="251667456" behindDoc="1" locked="0" layoutInCell="1" allowOverlap="1" wp14:anchorId="70DE018A" wp14:editId="6FD2CE34">
          <wp:simplePos x="0" y="0"/>
          <wp:positionH relativeFrom="page">
            <wp:posOffset>161925</wp:posOffset>
          </wp:positionH>
          <wp:positionV relativeFrom="paragraph">
            <wp:posOffset>-438150</wp:posOffset>
          </wp:positionV>
          <wp:extent cx="7438390" cy="6762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19075" b="19363"/>
                  <a:stretch/>
                </pic:blipFill>
                <pic:spPr bwMode="auto">
                  <a:xfrm>
                    <a:off x="0" y="0"/>
                    <a:ext cx="7438390"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4"/>
    <w:bookmarkEnd w:id="15"/>
    <w:bookmarkEnd w:id="16"/>
    <w:bookmarkEnd w:id="17"/>
    <w:bookmarkEnd w:id="18"/>
    <w:r w:rsidR="00105EC8">
      <w:rPr>
        <w:noProof/>
      </w:rPr>
      <w:t>Y</w:t>
    </w:r>
    <w:r w:rsidR="003A17A9">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CE5AB" w14:textId="77777777" w:rsidR="00DC00AC" w:rsidRDefault="00FC222F">
      <w:pPr>
        <w:spacing w:after="0"/>
      </w:pPr>
      <w:r>
        <w:separator/>
      </w:r>
    </w:p>
  </w:footnote>
  <w:footnote w:type="continuationSeparator" w:id="0">
    <w:p w14:paraId="528767C9" w14:textId="77777777" w:rsidR="00DC00AC" w:rsidRDefault="00FC222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A6E90" w14:textId="77777777" w:rsidR="000419F6" w:rsidRDefault="000419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724B8" w14:textId="100C6427" w:rsidR="00DC00AC" w:rsidRPr="009C0817" w:rsidRDefault="009C0817" w:rsidP="009C0817">
    <w:pPr>
      <w:widowControl w:val="0"/>
      <w:jc w:val="center"/>
      <w:rPr>
        <w:rFonts w:asciiTheme="minorHAnsi" w:hAnsiTheme="minorHAnsi" w:cstheme="minorHAnsi"/>
        <w:b/>
        <w:color w:val="000000"/>
        <w:sz w:val="28"/>
        <w:szCs w:val="28"/>
      </w:rPr>
    </w:pPr>
    <w:r w:rsidRPr="009C0817">
      <w:rPr>
        <w:rFonts w:asciiTheme="minorHAnsi" w:hAnsiTheme="minorHAnsi" w:cstheme="minorHAnsi"/>
        <w:noProof/>
      </w:rPr>
      <w:drawing>
        <wp:anchor distT="0" distB="0" distL="114300" distR="114300" simplePos="0" relativeHeight="251661312" behindDoc="1" locked="0" layoutInCell="1" allowOverlap="1" wp14:anchorId="2C418C86" wp14:editId="5377F41F">
          <wp:simplePos x="0" y="0"/>
          <wp:positionH relativeFrom="column">
            <wp:posOffset>-266700</wp:posOffset>
          </wp:positionH>
          <wp:positionV relativeFrom="paragraph">
            <wp:posOffset>-226695</wp:posOffset>
          </wp:positionV>
          <wp:extent cx="609600" cy="678815"/>
          <wp:effectExtent l="0" t="0" r="0" b="6985"/>
          <wp:wrapTight wrapText="bothSides">
            <wp:wrapPolygon edited="0">
              <wp:start x="0" y="0"/>
              <wp:lineTo x="0" y="21216"/>
              <wp:lineTo x="20925" y="21216"/>
              <wp:lineTo x="20925" y="0"/>
              <wp:lineTo x="0" y="0"/>
            </wp:wrapPolygon>
          </wp:wrapTight>
          <wp:docPr id="2" name="Picture 2" descr="ST GREGORY'S CATHOLIC SCIENCE COLLEGE CANDIDATE INFORMATION PACK Role: Full  Time Science Teacher (suitable for ECTs) Pay S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GREGORY'S CATHOLIC SCIENCE COLLEGE CANDIDATE INFORMATION PACK Role: Full  Time Science Teacher (suitable for ECTs) Pay S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sidR="00FC222F" w:rsidRPr="009C0817">
      <w:rPr>
        <w:rFonts w:asciiTheme="minorHAnsi" w:hAnsiTheme="minorHAnsi" w:cstheme="minorHAnsi"/>
        <w:b/>
        <w:color w:val="000000"/>
        <w:sz w:val="32"/>
        <w:szCs w:val="28"/>
      </w:rPr>
      <w:t>St. Gregory’s Catholic Science College</w:t>
    </w:r>
  </w:p>
  <w:p w14:paraId="1178AD0B" w14:textId="77777777" w:rsidR="00DC00AC" w:rsidRDefault="00DC00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D7542" w14:textId="77777777" w:rsidR="009C0817" w:rsidRPr="009C0817" w:rsidRDefault="009C0817" w:rsidP="009C0817">
    <w:pPr>
      <w:widowControl w:val="0"/>
      <w:jc w:val="center"/>
      <w:rPr>
        <w:rFonts w:asciiTheme="minorHAnsi" w:hAnsiTheme="minorHAnsi" w:cstheme="minorHAnsi"/>
        <w:b/>
        <w:color w:val="000000"/>
        <w:sz w:val="28"/>
        <w:szCs w:val="28"/>
      </w:rPr>
    </w:pPr>
    <w:bookmarkStart w:id="13" w:name="_Hlk227840208"/>
    <w:r w:rsidRPr="009C0817">
      <w:rPr>
        <w:rFonts w:asciiTheme="minorHAnsi" w:hAnsiTheme="minorHAnsi" w:cstheme="minorHAnsi"/>
        <w:noProof/>
      </w:rPr>
      <w:drawing>
        <wp:anchor distT="0" distB="0" distL="114300" distR="114300" simplePos="0" relativeHeight="251665408" behindDoc="1" locked="0" layoutInCell="1" allowOverlap="1" wp14:anchorId="2158481C" wp14:editId="52D3198F">
          <wp:simplePos x="0" y="0"/>
          <wp:positionH relativeFrom="column">
            <wp:posOffset>-266700</wp:posOffset>
          </wp:positionH>
          <wp:positionV relativeFrom="paragraph">
            <wp:posOffset>-226695</wp:posOffset>
          </wp:positionV>
          <wp:extent cx="609600" cy="678815"/>
          <wp:effectExtent l="0" t="0" r="0" b="6985"/>
          <wp:wrapTight wrapText="bothSides">
            <wp:wrapPolygon edited="0">
              <wp:start x="0" y="0"/>
              <wp:lineTo x="0" y="21216"/>
              <wp:lineTo x="20925" y="21216"/>
              <wp:lineTo x="20925" y="0"/>
              <wp:lineTo x="0" y="0"/>
            </wp:wrapPolygon>
          </wp:wrapTight>
          <wp:docPr id="10" name="Picture 10" descr="ST GREGORY'S CATHOLIC SCIENCE COLLEGE CANDIDATE INFORMATION PACK Role: Full  Time Science Teacher (suitable for ECTs) Pay S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GREGORY'S CATHOLIC SCIENCE COLLEGE CANDIDATE INFORMATION PACK Role: Full  Time Science Teacher (suitable for ECTs) Pay S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0817">
      <w:rPr>
        <w:rFonts w:asciiTheme="minorHAnsi" w:hAnsiTheme="minorHAnsi" w:cstheme="minorHAnsi"/>
        <w:b/>
        <w:color w:val="000000"/>
        <w:sz w:val="32"/>
        <w:szCs w:val="28"/>
      </w:rPr>
      <w:t>St. Gregory’s Catholic Science College</w:t>
    </w:r>
  </w:p>
  <w:bookmarkEnd w:id="13"/>
  <w:p w14:paraId="617C0ADE" w14:textId="77777777" w:rsidR="00DC00AC" w:rsidRDefault="00DC00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3D25"/>
    <w:multiLevelType w:val="hybridMultilevel"/>
    <w:tmpl w:val="CFA47374"/>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24FFB"/>
    <w:multiLevelType w:val="hybridMultilevel"/>
    <w:tmpl w:val="2D7C7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B0CF0"/>
    <w:multiLevelType w:val="multilevel"/>
    <w:tmpl w:val="F18661D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A44C92"/>
    <w:multiLevelType w:val="multilevel"/>
    <w:tmpl w:val="7A48B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4A35F7"/>
    <w:multiLevelType w:val="hybridMultilevel"/>
    <w:tmpl w:val="95DEF09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DC70BA1"/>
    <w:multiLevelType w:val="hybridMultilevel"/>
    <w:tmpl w:val="24AE96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9FA1E4F"/>
    <w:multiLevelType w:val="hybridMultilevel"/>
    <w:tmpl w:val="D54692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B70D3E"/>
    <w:multiLevelType w:val="multilevel"/>
    <w:tmpl w:val="59DA6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102EA3"/>
    <w:multiLevelType w:val="multilevel"/>
    <w:tmpl w:val="D1425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2F7677"/>
    <w:multiLevelType w:val="hybridMultilevel"/>
    <w:tmpl w:val="73A8573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49784B"/>
    <w:multiLevelType w:val="multilevel"/>
    <w:tmpl w:val="4B427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D54611"/>
    <w:multiLevelType w:val="multilevel"/>
    <w:tmpl w:val="8A125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BD5E6C"/>
    <w:multiLevelType w:val="hybridMultilevel"/>
    <w:tmpl w:val="5210833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DC6843"/>
    <w:multiLevelType w:val="hybridMultilevel"/>
    <w:tmpl w:val="2A2A1B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E223E2"/>
    <w:multiLevelType w:val="hybridMultilevel"/>
    <w:tmpl w:val="84B21FE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795F14"/>
    <w:multiLevelType w:val="multilevel"/>
    <w:tmpl w:val="7F741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0BC4F54"/>
    <w:multiLevelType w:val="hybridMultilevel"/>
    <w:tmpl w:val="018C9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644669"/>
    <w:multiLevelType w:val="multilevel"/>
    <w:tmpl w:val="D58C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7FD0FB6"/>
    <w:multiLevelType w:val="multilevel"/>
    <w:tmpl w:val="D2E2BF4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2622BA"/>
    <w:multiLevelType w:val="hybridMultilevel"/>
    <w:tmpl w:val="70B4068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F92C05"/>
    <w:multiLevelType w:val="multilevel"/>
    <w:tmpl w:val="12800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167E6"/>
    <w:multiLevelType w:val="hybridMultilevel"/>
    <w:tmpl w:val="901ACC52"/>
    <w:lvl w:ilvl="0" w:tplc="0EE0F7B8">
      <w:start w:val="1"/>
      <w:numFmt w:val="bullet"/>
      <w:lvlText w:val=""/>
      <w:lvlJc w:val="left"/>
      <w:pPr>
        <w:ind w:left="720" w:hanging="360"/>
      </w:pPr>
      <w:rPr>
        <w:rFonts w:ascii="Symbol" w:hAnsi="Symbol"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D61137"/>
    <w:multiLevelType w:val="hybridMultilevel"/>
    <w:tmpl w:val="185E2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9501902">
    <w:abstractNumId w:val="6"/>
  </w:num>
  <w:num w:numId="2" w16cid:durableId="1143079044">
    <w:abstractNumId w:val="0"/>
  </w:num>
  <w:num w:numId="3" w16cid:durableId="1047413875">
    <w:abstractNumId w:val="12"/>
  </w:num>
  <w:num w:numId="4" w16cid:durableId="1347907286">
    <w:abstractNumId w:val="19"/>
  </w:num>
  <w:num w:numId="5" w16cid:durableId="251821583">
    <w:abstractNumId w:val="9"/>
  </w:num>
  <w:num w:numId="6" w16cid:durableId="1426073733">
    <w:abstractNumId w:val="14"/>
  </w:num>
  <w:num w:numId="7" w16cid:durableId="1762797100">
    <w:abstractNumId w:val="13"/>
  </w:num>
  <w:num w:numId="8" w16cid:durableId="97062252">
    <w:abstractNumId w:val="15"/>
  </w:num>
  <w:num w:numId="9" w16cid:durableId="2025788451">
    <w:abstractNumId w:val="11"/>
  </w:num>
  <w:num w:numId="10" w16cid:durableId="2035761927">
    <w:abstractNumId w:val="10"/>
  </w:num>
  <w:num w:numId="11" w16cid:durableId="501433736">
    <w:abstractNumId w:val="18"/>
  </w:num>
  <w:num w:numId="12" w16cid:durableId="571037915">
    <w:abstractNumId w:val="3"/>
  </w:num>
  <w:num w:numId="13" w16cid:durableId="611087618">
    <w:abstractNumId w:val="2"/>
  </w:num>
  <w:num w:numId="14" w16cid:durableId="3750298">
    <w:abstractNumId w:val="21"/>
  </w:num>
  <w:num w:numId="15" w16cid:durableId="845676921">
    <w:abstractNumId w:val="17"/>
  </w:num>
  <w:num w:numId="16" w16cid:durableId="2067146401">
    <w:abstractNumId w:val="1"/>
  </w:num>
  <w:num w:numId="17" w16cid:durableId="1507866694">
    <w:abstractNumId w:val="16"/>
  </w:num>
  <w:num w:numId="18" w16cid:durableId="2002155649">
    <w:abstractNumId w:val="5"/>
  </w:num>
  <w:num w:numId="19" w16cid:durableId="629632326">
    <w:abstractNumId w:val="4"/>
  </w:num>
  <w:num w:numId="20" w16cid:durableId="743264441">
    <w:abstractNumId w:val="22"/>
  </w:num>
  <w:num w:numId="21" w16cid:durableId="284625220">
    <w:abstractNumId w:val="8"/>
  </w:num>
  <w:num w:numId="22" w16cid:durableId="1664623567">
    <w:abstractNumId w:val="7"/>
  </w:num>
  <w:num w:numId="23" w16cid:durableId="60836742">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0AC"/>
    <w:rsid w:val="000419F6"/>
    <w:rsid w:val="00105EC8"/>
    <w:rsid w:val="002839F3"/>
    <w:rsid w:val="00360A3A"/>
    <w:rsid w:val="003A17A9"/>
    <w:rsid w:val="004B39D3"/>
    <w:rsid w:val="00587B23"/>
    <w:rsid w:val="005F79AE"/>
    <w:rsid w:val="00951E73"/>
    <w:rsid w:val="009C0817"/>
    <w:rsid w:val="00D70F37"/>
    <w:rsid w:val="00DC00AC"/>
    <w:rsid w:val="00E43602"/>
    <w:rsid w:val="00E502FB"/>
    <w:rsid w:val="00EB5290"/>
    <w:rsid w:val="00FC222F"/>
    <w:rsid w:val="00FF2D8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AAEA095"/>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0" w:line="240" w:lineRule="auto"/>
    </w:pPr>
    <w:rPr>
      <w:rFonts w:ascii="Tahoma" w:hAnsi="Tahoma"/>
    </w:rPr>
  </w:style>
  <w:style w:type="paragraph" w:styleId="Heading1">
    <w:name w:val="heading 1"/>
    <w:basedOn w:val="Normal"/>
    <w:next w:val="Normal"/>
    <w:link w:val="Heading1Char"/>
    <w:qFormat/>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eastAsiaTheme="majorEastAsia" w:cstheme="majorBidi"/>
      <w:b/>
      <w:bCs/>
    </w:rPr>
  </w:style>
  <w:style w:type="paragraph" w:styleId="Heading4">
    <w:name w:val="heading 4"/>
    <w:basedOn w:val="Normal"/>
    <w:link w:val="Heading4Char"/>
    <w:qFormat/>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pPr>
      <w:ind w:left="720"/>
      <w:contextualSpacing/>
    </w:pPr>
  </w:style>
  <w:style w:type="paragraph" w:customStyle="1" w:styleId="Headinglevel1">
    <w:name w:val="Heading level 1"/>
    <w:basedOn w:val="Normal"/>
    <w:qFormat/>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pPr>
      <w:tabs>
        <w:tab w:val="center" w:pos="4513"/>
        <w:tab w:val="right" w:pos="9026"/>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pPr>
      <w:tabs>
        <w:tab w:val="center" w:pos="4513"/>
        <w:tab w:val="right" w:pos="9026"/>
      </w:tabs>
      <w:spacing w:after="0"/>
    </w:pPr>
  </w:style>
  <w:style w:type="character" w:customStyle="1" w:styleId="HeaderChar">
    <w:name w:val="Header Char"/>
    <w:basedOn w:val="DefaultParagraphFont"/>
    <w:link w:val="Header"/>
    <w:uiPriority w:val="99"/>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pPr>
    <w:rPr>
      <w:rFonts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Pr>
      <w:color w:val="0000FF" w:themeColor="hyperlink"/>
      <w:u w:val="single"/>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 w:type="character" w:customStyle="1" w:styleId="A7">
    <w:name w:val="A7"/>
    <w:uiPriority w:val="99"/>
    <w:rPr>
      <w:rFonts w:cs="Adobe Garamond Pro"/>
      <w:color w:val="000000"/>
      <w:sz w:val="12"/>
      <w:szCs w:val="12"/>
    </w:rPr>
  </w:style>
  <w:style w:type="character" w:customStyle="1" w:styleId="Heading1Char">
    <w:name w:val="Heading 1 Char"/>
    <w:basedOn w:val="DefaultParagraphFont"/>
    <w:link w:val="Heading1"/>
    <w:rPr>
      <w:rFonts w:ascii="Arial" w:eastAsia="Times New Roman" w:hAnsi="Arial" w:cs="Arial"/>
      <w:b/>
      <w:sz w:val="24"/>
      <w:szCs w:val="24"/>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SpacingChar">
    <w:name w:val="No Spacing Char"/>
    <w:basedOn w:val="DefaultParagraphFont"/>
    <w:link w:val="NoSpacing"/>
    <w:uiPriority w:val="1"/>
  </w:style>
  <w:style w:type="paragraph" w:styleId="NormalWeb">
    <w:name w:val="Normal (Web)"/>
    <w:basedOn w:val="Normal"/>
    <w:uiPriority w:val="99"/>
    <w:unhideWhenUsed/>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TOC2">
    <w:name w:val="toc 2"/>
    <w:basedOn w:val="Normal"/>
    <w:next w:val="Normal"/>
    <w:autoRedefine/>
    <w:uiPriority w:val="39"/>
    <w:unhideWhenUsed/>
    <w:pPr>
      <w:spacing w:after="100"/>
      <w:ind w:left="220"/>
    </w:pPr>
  </w:style>
  <w:style w:type="paragraph" w:styleId="TOC1">
    <w:name w:val="toc 1"/>
    <w:basedOn w:val="Normal"/>
    <w:next w:val="Normal"/>
    <w:autoRedefine/>
    <w:uiPriority w:val="39"/>
    <w:unhideWhenUsed/>
    <w:pPr>
      <w:spacing w:after="100"/>
    </w:pPr>
  </w:style>
  <w:style w:type="paragraph" w:styleId="TOCHeading">
    <w:name w:val="TOC Heading"/>
    <w:basedOn w:val="Heading1"/>
    <w:next w:val="Normal"/>
    <w:uiPriority w:val="39"/>
    <w:unhideWhenUsed/>
    <w:qFormat/>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Pr>
      <w:rFonts w:ascii="Arial" w:eastAsiaTheme="majorEastAsia" w:hAnsi="Arial" w:cstheme="majorBidi"/>
      <w:b/>
      <w:bCs/>
    </w:rPr>
  </w:style>
  <w:style w:type="paragraph" w:styleId="TOC3">
    <w:name w:val="toc 3"/>
    <w:basedOn w:val="Normal"/>
    <w:next w:val="Normal"/>
    <w:autoRedefine/>
    <w:uiPriority w:val="39"/>
    <w:unhideWhenUsed/>
    <w:pPr>
      <w:spacing w:after="100"/>
      <w:ind w:left="440"/>
    </w:p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paragraph" w:customStyle="1" w:styleId="ecxmsonormal">
    <w:name w:val="ecxmsonormal"/>
    <w:basedOn w:val="Normal"/>
    <w:pPr>
      <w:spacing w:after="324"/>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Pr>
      <w:color w:val="808080"/>
      <w:shd w:val="clear" w:color="auto" w:fill="E6E6E6"/>
    </w:rPr>
  </w:style>
  <w:style w:type="paragraph" w:customStyle="1" w:styleId="TextBox">
    <w:name w:val="TextBox"/>
    <w:basedOn w:val="Normal"/>
    <w:link w:val="TextBoxChar"/>
    <w:qFormat/>
    <w:pPr>
      <w:spacing w:after="120" w:line="288" w:lineRule="auto"/>
    </w:pPr>
    <w:rPr>
      <w:rFonts w:ascii="Rockwell" w:eastAsia="Times New Roman" w:hAnsi="Rockwell" w:cs="Times New Roman"/>
      <w:b/>
      <w:sz w:val="24"/>
      <w:szCs w:val="24"/>
    </w:rPr>
  </w:style>
  <w:style w:type="character" w:customStyle="1" w:styleId="TextBoxChar">
    <w:name w:val="TextBox Char"/>
    <w:link w:val="TextBox"/>
    <w:rPr>
      <w:rFonts w:ascii="Rockwell" w:eastAsia="Times New Roman" w:hAnsi="Rockwell" w:cs="Times New Roman"/>
      <w:b/>
      <w:sz w:val="24"/>
      <w:szCs w:val="24"/>
    </w:rPr>
  </w:style>
  <w:style w:type="character" w:customStyle="1" w:styleId="ListParagraphChar">
    <w:name w:val="List Paragraph Char"/>
    <w:basedOn w:val="DefaultParagraphFont"/>
    <w:link w:val="ListParagraph"/>
    <w:uiPriority w:val="1"/>
    <w:locked/>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28325774">
      <w:bodyDiv w:val="1"/>
      <w:marLeft w:val="0"/>
      <w:marRight w:val="0"/>
      <w:marTop w:val="0"/>
      <w:marBottom w:val="0"/>
      <w:divBdr>
        <w:top w:val="none" w:sz="0" w:space="0" w:color="auto"/>
        <w:left w:val="none" w:sz="0" w:space="0" w:color="auto"/>
        <w:bottom w:val="none" w:sz="0" w:space="0" w:color="auto"/>
        <w:right w:val="none" w:sz="0" w:space="0" w:color="auto"/>
      </w:divBdr>
      <w:divsChild>
        <w:div w:id="1608351486">
          <w:marLeft w:val="0"/>
          <w:marRight w:val="0"/>
          <w:marTop w:val="0"/>
          <w:marBottom w:val="0"/>
          <w:divBdr>
            <w:top w:val="none" w:sz="0" w:space="0" w:color="auto"/>
            <w:left w:val="none" w:sz="0" w:space="0" w:color="auto"/>
            <w:bottom w:val="none" w:sz="0" w:space="0" w:color="auto"/>
            <w:right w:val="none" w:sz="0" w:space="0" w:color="auto"/>
          </w:divBdr>
          <w:divsChild>
            <w:div w:id="1147937867">
              <w:marLeft w:val="0"/>
              <w:marRight w:val="0"/>
              <w:marTop w:val="0"/>
              <w:marBottom w:val="0"/>
              <w:divBdr>
                <w:top w:val="none" w:sz="0" w:space="0" w:color="auto"/>
                <w:left w:val="none" w:sz="0" w:space="0" w:color="auto"/>
                <w:bottom w:val="none" w:sz="0" w:space="0" w:color="auto"/>
                <w:right w:val="none" w:sz="0" w:space="0" w:color="auto"/>
              </w:divBdr>
              <w:divsChild>
                <w:div w:id="324210864">
                  <w:marLeft w:val="0"/>
                  <w:marRight w:val="0"/>
                  <w:marTop w:val="0"/>
                  <w:marBottom w:val="0"/>
                  <w:divBdr>
                    <w:top w:val="none" w:sz="0" w:space="0" w:color="auto"/>
                    <w:left w:val="none" w:sz="0" w:space="0" w:color="auto"/>
                    <w:bottom w:val="none" w:sz="0" w:space="0" w:color="auto"/>
                    <w:right w:val="none" w:sz="0" w:space="0" w:color="auto"/>
                  </w:divBdr>
                  <w:divsChild>
                    <w:div w:id="107867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46403">
      <w:bodyDiv w:val="1"/>
      <w:marLeft w:val="0"/>
      <w:marRight w:val="0"/>
      <w:marTop w:val="0"/>
      <w:marBottom w:val="0"/>
      <w:divBdr>
        <w:top w:val="none" w:sz="0" w:space="0" w:color="auto"/>
        <w:left w:val="none" w:sz="0" w:space="0" w:color="auto"/>
        <w:bottom w:val="none" w:sz="0" w:space="0" w:color="auto"/>
        <w:right w:val="none" w:sz="0" w:space="0" w:color="auto"/>
      </w:divBdr>
      <w:divsChild>
        <w:div w:id="867135720">
          <w:marLeft w:val="0"/>
          <w:marRight w:val="0"/>
          <w:marTop w:val="0"/>
          <w:marBottom w:val="0"/>
          <w:divBdr>
            <w:top w:val="none" w:sz="0" w:space="0" w:color="auto"/>
            <w:left w:val="none" w:sz="0" w:space="0" w:color="auto"/>
            <w:bottom w:val="none" w:sz="0" w:space="0" w:color="auto"/>
            <w:right w:val="none" w:sz="0" w:space="0" w:color="auto"/>
          </w:divBdr>
          <w:divsChild>
            <w:div w:id="2126073639">
              <w:marLeft w:val="0"/>
              <w:marRight w:val="0"/>
              <w:marTop w:val="0"/>
              <w:marBottom w:val="0"/>
              <w:divBdr>
                <w:top w:val="none" w:sz="0" w:space="0" w:color="auto"/>
                <w:left w:val="none" w:sz="0" w:space="0" w:color="auto"/>
                <w:bottom w:val="none" w:sz="0" w:space="0" w:color="auto"/>
                <w:right w:val="none" w:sz="0" w:space="0" w:color="auto"/>
              </w:divBdr>
              <w:divsChild>
                <w:div w:id="51939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89085">
      <w:bodyDiv w:val="1"/>
      <w:marLeft w:val="0"/>
      <w:marRight w:val="0"/>
      <w:marTop w:val="0"/>
      <w:marBottom w:val="0"/>
      <w:divBdr>
        <w:top w:val="none" w:sz="0" w:space="0" w:color="auto"/>
        <w:left w:val="none" w:sz="0" w:space="0" w:color="auto"/>
        <w:bottom w:val="none" w:sz="0" w:space="0" w:color="auto"/>
        <w:right w:val="none" w:sz="0" w:space="0" w:color="auto"/>
      </w:divBdr>
      <w:divsChild>
        <w:div w:id="522593413">
          <w:marLeft w:val="0"/>
          <w:marRight w:val="0"/>
          <w:marTop w:val="0"/>
          <w:marBottom w:val="0"/>
          <w:divBdr>
            <w:top w:val="none" w:sz="0" w:space="0" w:color="auto"/>
            <w:left w:val="none" w:sz="0" w:space="0" w:color="auto"/>
            <w:bottom w:val="none" w:sz="0" w:space="0" w:color="auto"/>
            <w:right w:val="none" w:sz="0" w:space="0" w:color="auto"/>
          </w:divBdr>
          <w:divsChild>
            <w:div w:id="714354659">
              <w:marLeft w:val="0"/>
              <w:marRight w:val="0"/>
              <w:marTop w:val="0"/>
              <w:marBottom w:val="0"/>
              <w:divBdr>
                <w:top w:val="none" w:sz="0" w:space="0" w:color="auto"/>
                <w:left w:val="none" w:sz="0" w:space="0" w:color="auto"/>
                <w:bottom w:val="none" w:sz="0" w:space="0" w:color="auto"/>
                <w:right w:val="none" w:sz="0" w:space="0" w:color="auto"/>
              </w:divBdr>
              <w:divsChild>
                <w:div w:id="111988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308048">
      <w:bodyDiv w:val="1"/>
      <w:marLeft w:val="0"/>
      <w:marRight w:val="0"/>
      <w:marTop w:val="0"/>
      <w:marBottom w:val="0"/>
      <w:divBdr>
        <w:top w:val="none" w:sz="0" w:space="0" w:color="auto"/>
        <w:left w:val="none" w:sz="0" w:space="0" w:color="auto"/>
        <w:bottom w:val="none" w:sz="0" w:space="0" w:color="auto"/>
        <w:right w:val="none" w:sz="0" w:space="0" w:color="auto"/>
      </w:divBdr>
      <w:divsChild>
        <w:div w:id="14040232">
          <w:marLeft w:val="0"/>
          <w:marRight w:val="0"/>
          <w:marTop w:val="0"/>
          <w:marBottom w:val="0"/>
          <w:divBdr>
            <w:top w:val="none" w:sz="0" w:space="0" w:color="auto"/>
            <w:left w:val="none" w:sz="0" w:space="0" w:color="auto"/>
            <w:bottom w:val="none" w:sz="0" w:space="0" w:color="auto"/>
            <w:right w:val="none" w:sz="0" w:space="0" w:color="auto"/>
          </w:divBdr>
          <w:divsChild>
            <w:div w:id="389117797">
              <w:marLeft w:val="0"/>
              <w:marRight w:val="0"/>
              <w:marTop w:val="0"/>
              <w:marBottom w:val="0"/>
              <w:divBdr>
                <w:top w:val="none" w:sz="0" w:space="0" w:color="auto"/>
                <w:left w:val="none" w:sz="0" w:space="0" w:color="auto"/>
                <w:bottom w:val="none" w:sz="0" w:space="0" w:color="auto"/>
                <w:right w:val="none" w:sz="0" w:space="0" w:color="auto"/>
              </w:divBdr>
              <w:divsChild>
                <w:div w:id="18061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313600">
      <w:bodyDiv w:val="1"/>
      <w:marLeft w:val="0"/>
      <w:marRight w:val="0"/>
      <w:marTop w:val="0"/>
      <w:marBottom w:val="0"/>
      <w:divBdr>
        <w:top w:val="none" w:sz="0" w:space="0" w:color="auto"/>
        <w:left w:val="none" w:sz="0" w:space="0" w:color="auto"/>
        <w:bottom w:val="none" w:sz="0" w:space="0" w:color="auto"/>
        <w:right w:val="none" w:sz="0" w:space="0" w:color="auto"/>
      </w:divBdr>
      <w:divsChild>
        <w:div w:id="514925100">
          <w:marLeft w:val="0"/>
          <w:marRight w:val="0"/>
          <w:marTop w:val="0"/>
          <w:marBottom w:val="0"/>
          <w:divBdr>
            <w:top w:val="none" w:sz="0" w:space="0" w:color="auto"/>
            <w:left w:val="none" w:sz="0" w:space="0" w:color="auto"/>
            <w:bottom w:val="none" w:sz="0" w:space="0" w:color="auto"/>
            <w:right w:val="none" w:sz="0" w:space="0" w:color="auto"/>
          </w:divBdr>
          <w:divsChild>
            <w:div w:id="211699481">
              <w:marLeft w:val="0"/>
              <w:marRight w:val="0"/>
              <w:marTop w:val="0"/>
              <w:marBottom w:val="0"/>
              <w:divBdr>
                <w:top w:val="none" w:sz="0" w:space="0" w:color="auto"/>
                <w:left w:val="none" w:sz="0" w:space="0" w:color="auto"/>
                <w:bottom w:val="none" w:sz="0" w:space="0" w:color="auto"/>
                <w:right w:val="none" w:sz="0" w:space="0" w:color="auto"/>
              </w:divBdr>
              <w:divsChild>
                <w:div w:id="1299067764">
                  <w:marLeft w:val="0"/>
                  <w:marRight w:val="0"/>
                  <w:marTop w:val="0"/>
                  <w:marBottom w:val="0"/>
                  <w:divBdr>
                    <w:top w:val="none" w:sz="0" w:space="0" w:color="auto"/>
                    <w:left w:val="none" w:sz="0" w:space="0" w:color="auto"/>
                    <w:bottom w:val="none" w:sz="0" w:space="0" w:color="auto"/>
                    <w:right w:val="none" w:sz="0" w:space="0" w:color="auto"/>
                  </w:divBdr>
                  <w:divsChild>
                    <w:div w:id="33954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65640494">
      <w:bodyDiv w:val="1"/>
      <w:marLeft w:val="0"/>
      <w:marRight w:val="0"/>
      <w:marTop w:val="0"/>
      <w:marBottom w:val="0"/>
      <w:divBdr>
        <w:top w:val="none" w:sz="0" w:space="0" w:color="auto"/>
        <w:left w:val="none" w:sz="0" w:space="0" w:color="auto"/>
        <w:bottom w:val="none" w:sz="0" w:space="0" w:color="auto"/>
        <w:right w:val="none" w:sz="0" w:space="0" w:color="auto"/>
      </w:divBdr>
      <w:divsChild>
        <w:div w:id="1208182301">
          <w:marLeft w:val="0"/>
          <w:marRight w:val="0"/>
          <w:marTop w:val="0"/>
          <w:marBottom w:val="0"/>
          <w:divBdr>
            <w:top w:val="none" w:sz="0" w:space="0" w:color="auto"/>
            <w:left w:val="none" w:sz="0" w:space="0" w:color="auto"/>
            <w:bottom w:val="none" w:sz="0" w:space="0" w:color="auto"/>
            <w:right w:val="none" w:sz="0" w:space="0" w:color="auto"/>
          </w:divBdr>
          <w:divsChild>
            <w:div w:id="1614021884">
              <w:marLeft w:val="0"/>
              <w:marRight w:val="0"/>
              <w:marTop w:val="0"/>
              <w:marBottom w:val="0"/>
              <w:divBdr>
                <w:top w:val="none" w:sz="0" w:space="0" w:color="auto"/>
                <w:left w:val="none" w:sz="0" w:space="0" w:color="auto"/>
                <w:bottom w:val="none" w:sz="0" w:space="0" w:color="auto"/>
                <w:right w:val="none" w:sz="0" w:space="0" w:color="auto"/>
              </w:divBdr>
              <w:divsChild>
                <w:div w:id="160164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226267">
      <w:bodyDiv w:val="1"/>
      <w:marLeft w:val="0"/>
      <w:marRight w:val="0"/>
      <w:marTop w:val="0"/>
      <w:marBottom w:val="0"/>
      <w:divBdr>
        <w:top w:val="none" w:sz="0" w:space="0" w:color="auto"/>
        <w:left w:val="none" w:sz="0" w:space="0" w:color="auto"/>
        <w:bottom w:val="none" w:sz="0" w:space="0" w:color="auto"/>
        <w:right w:val="none" w:sz="0" w:space="0" w:color="auto"/>
      </w:divBdr>
      <w:divsChild>
        <w:div w:id="648024486">
          <w:marLeft w:val="0"/>
          <w:marRight w:val="0"/>
          <w:marTop w:val="0"/>
          <w:marBottom w:val="0"/>
          <w:divBdr>
            <w:top w:val="none" w:sz="0" w:space="0" w:color="auto"/>
            <w:left w:val="none" w:sz="0" w:space="0" w:color="auto"/>
            <w:bottom w:val="none" w:sz="0" w:space="0" w:color="auto"/>
            <w:right w:val="none" w:sz="0" w:space="0" w:color="auto"/>
          </w:divBdr>
          <w:divsChild>
            <w:div w:id="2129004375">
              <w:marLeft w:val="0"/>
              <w:marRight w:val="0"/>
              <w:marTop w:val="0"/>
              <w:marBottom w:val="0"/>
              <w:divBdr>
                <w:top w:val="none" w:sz="0" w:space="0" w:color="auto"/>
                <w:left w:val="none" w:sz="0" w:space="0" w:color="auto"/>
                <w:bottom w:val="none" w:sz="0" w:space="0" w:color="auto"/>
                <w:right w:val="none" w:sz="0" w:space="0" w:color="auto"/>
              </w:divBdr>
              <w:divsChild>
                <w:div w:id="91693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323665">
      <w:bodyDiv w:val="1"/>
      <w:marLeft w:val="0"/>
      <w:marRight w:val="0"/>
      <w:marTop w:val="0"/>
      <w:marBottom w:val="0"/>
      <w:divBdr>
        <w:top w:val="none" w:sz="0" w:space="0" w:color="auto"/>
        <w:left w:val="none" w:sz="0" w:space="0" w:color="auto"/>
        <w:bottom w:val="none" w:sz="0" w:space="0" w:color="auto"/>
        <w:right w:val="none" w:sz="0" w:space="0" w:color="auto"/>
      </w:divBdr>
      <w:divsChild>
        <w:div w:id="943416808">
          <w:marLeft w:val="0"/>
          <w:marRight w:val="0"/>
          <w:marTop w:val="0"/>
          <w:marBottom w:val="0"/>
          <w:divBdr>
            <w:top w:val="none" w:sz="0" w:space="0" w:color="auto"/>
            <w:left w:val="none" w:sz="0" w:space="0" w:color="auto"/>
            <w:bottom w:val="none" w:sz="0" w:space="0" w:color="auto"/>
            <w:right w:val="none" w:sz="0" w:space="0" w:color="auto"/>
          </w:divBdr>
          <w:divsChild>
            <w:div w:id="190414775">
              <w:marLeft w:val="0"/>
              <w:marRight w:val="0"/>
              <w:marTop w:val="0"/>
              <w:marBottom w:val="0"/>
              <w:divBdr>
                <w:top w:val="none" w:sz="0" w:space="0" w:color="auto"/>
                <w:left w:val="none" w:sz="0" w:space="0" w:color="auto"/>
                <w:bottom w:val="none" w:sz="0" w:space="0" w:color="auto"/>
                <w:right w:val="none" w:sz="0" w:space="0" w:color="auto"/>
              </w:divBdr>
              <w:divsChild>
                <w:div w:id="1696073195">
                  <w:marLeft w:val="0"/>
                  <w:marRight w:val="0"/>
                  <w:marTop w:val="0"/>
                  <w:marBottom w:val="0"/>
                  <w:divBdr>
                    <w:top w:val="none" w:sz="0" w:space="0" w:color="auto"/>
                    <w:left w:val="none" w:sz="0" w:space="0" w:color="auto"/>
                    <w:bottom w:val="none" w:sz="0" w:space="0" w:color="auto"/>
                    <w:right w:val="none" w:sz="0" w:space="0" w:color="auto"/>
                  </w:divBdr>
                  <w:divsChild>
                    <w:div w:id="17327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80928042">
      <w:bodyDiv w:val="1"/>
      <w:marLeft w:val="0"/>
      <w:marRight w:val="0"/>
      <w:marTop w:val="0"/>
      <w:marBottom w:val="0"/>
      <w:divBdr>
        <w:top w:val="none" w:sz="0" w:space="0" w:color="auto"/>
        <w:left w:val="none" w:sz="0" w:space="0" w:color="auto"/>
        <w:bottom w:val="none" w:sz="0" w:space="0" w:color="auto"/>
        <w:right w:val="none" w:sz="0" w:space="0" w:color="auto"/>
      </w:divBdr>
    </w:div>
    <w:div w:id="516307906">
      <w:bodyDiv w:val="1"/>
      <w:marLeft w:val="0"/>
      <w:marRight w:val="0"/>
      <w:marTop w:val="0"/>
      <w:marBottom w:val="0"/>
      <w:divBdr>
        <w:top w:val="none" w:sz="0" w:space="0" w:color="auto"/>
        <w:left w:val="none" w:sz="0" w:space="0" w:color="auto"/>
        <w:bottom w:val="none" w:sz="0" w:space="0" w:color="auto"/>
        <w:right w:val="none" w:sz="0" w:space="0" w:color="auto"/>
      </w:divBdr>
      <w:divsChild>
        <w:div w:id="1371883522">
          <w:marLeft w:val="0"/>
          <w:marRight w:val="0"/>
          <w:marTop w:val="0"/>
          <w:marBottom w:val="0"/>
          <w:divBdr>
            <w:top w:val="none" w:sz="0" w:space="0" w:color="auto"/>
            <w:left w:val="none" w:sz="0" w:space="0" w:color="auto"/>
            <w:bottom w:val="none" w:sz="0" w:space="0" w:color="auto"/>
            <w:right w:val="none" w:sz="0" w:space="0" w:color="auto"/>
          </w:divBdr>
          <w:divsChild>
            <w:div w:id="783305542">
              <w:marLeft w:val="0"/>
              <w:marRight w:val="0"/>
              <w:marTop w:val="0"/>
              <w:marBottom w:val="0"/>
              <w:divBdr>
                <w:top w:val="none" w:sz="0" w:space="0" w:color="auto"/>
                <w:left w:val="none" w:sz="0" w:space="0" w:color="auto"/>
                <w:bottom w:val="none" w:sz="0" w:space="0" w:color="auto"/>
                <w:right w:val="none" w:sz="0" w:space="0" w:color="auto"/>
              </w:divBdr>
              <w:divsChild>
                <w:div w:id="85238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044483">
      <w:bodyDiv w:val="1"/>
      <w:marLeft w:val="0"/>
      <w:marRight w:val="0"/>
      <w:marTop w:val="0"/>
      <w:marBottom w:val="0"/>
      <w:divBdr>
        <w:top w:val="none" w:sz="0" w:space="0" w:color="auto"/>
        <w:left w:val="none" w:sz="0" w:space="0" w:color="auto"/>
        <w:bottom w:val="none" w:sz="0" w:space="0" w:color="auto"/>
        <w:right w:val="none" w:sz="0" w:space="0" w:color="auto"/>
      </w:divBdr>
      <w:divsChild>
        <w:div w:id="655571729">
          <w:marLeft w:val="0"/>
          <w:marRight w:val="0"/>
          <w:marTop w:val="0"/>
          <w:marBottom w:val="0"/>
          <w:divBdr>
            <w:top w:val="none" w:sz="0" w:space="0" w:color="auto"/>
            <w:left w:val="none" w:sz="0" w:space="0" w:color="auto"/>
            <w:bottom w:val="none" w:sz="0" w:space="0" w:color="auto"/>
            <w:right w:val="none" w:sz="0" w:space="0" w:color="auto"/>
          </w:divBdr>
          <w:divsChild>
            <w:div w:id="633409975">
              <w:marLeft w:val="0"/>
              <w:marRight w:val="0"/>
              <w:marTop w:val="0"/>
              <w:marBottom w:val="0"/>
              <w:divBdr>
                <w:top w:val="none" w:sz="0" w:space="0" w:color="auto"/>
                <w:left w:val="none" w:sz="0" w:space="0" w:color="auto"/>
                <w:bottom w:val="none" w:sz="0" w:space="0" w:color="auto"/>
                <w:right w:val="none" w:sz="0" w:space="0" w:color="auto"/>
              </w:divBdr>
              <w:divsChild>
                <w:div w:id="42731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275098">
      <w:bodyDiv w:val="1"/>
      <w:marLeft w:val="0"/>
      <w:marRight w:val="0"/>
      <w:marTop w:val="0"/>
      <w:marBottom w:val="0"/>
      <w:divBdr>
        <w:top w:val="none" w:sz="0" w:space="0" w:color="auto"/>
        <w:left w:val="none" w:sz="0" w:space="0" w:color="auto"/>
        <w:bottom w:val="none" w:sz="0" w:space="0" w:color="auto"/>
        <w:right w:val="none" w:sz="0" w:space="0" w:color="auto"/>
      </w:divBdr>
      <w:divsChild>
        <w:div w:id="1306206001">
          <w:marLeft w:val="0"/>
          <w:marRight w:val="0"/>
          <w:marTop w:val="0"/>
          <w:marBottom w:val="0"/>
          <w:divBdr>
            <w:top w:val="none" w:sz="0" w:space="0" w:color="auto"/>
            <w:left w:val="none" w:sz="0" w:space="0" w:color="auto"/>
            <w:bottom w:val="none" w:sz="0" w:space="0" w:color="auto"/>
            <w:right w:val="none" w:sz="0" w:space="0" w:color="auto"/>
          </w:divBdr>
          <w:divsChild>
            <w:div w:id="635569438">
              <w:marLeft w:val="0"/>
              <w:marRight w:val="0"/>
              <w:marTop w:val="0"/>
              <w:marBottom w:val="0"/>
              <w:divBdr>
                <w:top w:val="none" w:sz="0" w:space="0" w:color="auto"/>
                <w:left w:val="none" w:sz="0" w:space="0" w:color="auto"/>
                <w:bottom w:val="none" w:sz="0" w:space="0" w:color="auto"/>
                <w:right w:val="none" w:sz="0" w:space="0" w:color="auto"/>
              </w:divBdr>
              <w:divsChild>
                <w:div w:id="193797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797917402">
      <w:bodyDiv w:val="1"/>
      <w:marLeft w:val="0"/>
      <w:marRight w:val="0"/>
      <w:marTop w:val="0"/>
      <w:marBottom w:val="0"/>
      <w:divBdr>
        <w:top w:val="none" w:sz="0" w:space="0" w:color="auto"/>
        <w:left w:val="none" w:sz="0" w:space="0" w:color="auto"/>
        <w:bottom w:val="none" w:sz="0" w:space="0" w:color="auto"/>
        <w:right w:val="none" w:sz="0" w:space="0" w:color="auto"/>
      </w:divBdr>
      <w:divsChild>
        <w:div w:id="937521244">
          <w:marLeft w:val="0"/>
          <w:marRight w:val="0"/>
          <w:marTop w:val="0"/>
          <w:marBottom w:val="0"/>
          <w:divBdr>
            <w:top w:val="none" w:sz="0" w:space="0" w:color="auto"/>
            <w:left w:val="none" w:sz="0" w:space="0" w:color="auto"/>
            <w:bottom w:val="none" w:sz="0" w:space="0" w:color="auto"/>
            <w:right w:val="none" w:sz="0" w:space="0" w:color="auto"/>
          </w:divBdr>
          <w:divsChild>
            <w:div w:id="277223877">
              <w:marLeft w:val="0"/>
              <w:marRight w:val="0"/>
              <w:marTop w:val="0"/>
              <w:marBottom w:val="0"/>
              <w:divBdr>
                <w:top w:val="none" w:sz="0" w:space="0" w:color="auto"/>
                <w:left w:val="none" w:sz="0" w:space="0" w:color="auto"/>
                <w:bottom w:val="none" w:sz="0" w:space="0" w:color="auto"/>
                <w:right w:val="none" w:sz="0" w:space="0" w:color="auto"/>
              </w:divBdr>
              <w:divsChild>
                <w:div w:id="348606800">
                  <w:marLeft w:val="0"/>
                  <w:marRight w:val="0"/>
                  <w:marTop w:val="0"/>
                  <w:marBottom w:val="0"/>
                  <w:divBdr>
                    <w:top w:val="none" w:sz="0" w:space="0" w:color="auto"/>
                    <w:left w:val="none" w:sz="0" w:space="0" w:color="auto"/>
                    <w:bottom w:val="none" w:sz="0" w:space="0" w:color="auto"/>
                    <w:right w:val="none" w:sz="0" w:space="0" w:color="auto"/>
                  </w:divBdr>
                  <w:divsChild>
                    <w:div w:id="203345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379864">
      <w:bodyDiv w:val="1"/>
      <w:marLeft w:val="0"/>
      <w:marRight w:val="0"/>
      <w:marTop w:val="0"/>
      <w:marBottom w:val="0"/>
      <w:divBdr>
        <w:top w:val="none" w:sz="0" w:space="0" w:color="auto"/>
        <w:left w:val="none" w:sz="0" w:space="0" w:color="auto"/>
        <w:bottom w:val="none" w:sz="0" w:space="0" w:color="auto"/>
        <w:right w:val="none" w:sz="0" w:space="0" w:color="auto"/>
      </w:divBdr>
      <w:divsChild>
        <w:div w:id="707334060">
          <w:marLeft w:val="0"/>
          <w:marRight w:val="0"/>
          <w:marTop w:val="0"/>
          <w:marBottom w:val="0"/>
          <w:divBdr>
            <w:top w:val="none" w:sz="0" w:space="0" w:color="auto"/>
            <w:left w:val="none" w:sz="0" w:space="0" w:color="auto"/>
            <w:bottom w:val="none" w:sz="0" w:space="0" w:color="auto"/>
            <w:right w:val="none" w:sz="0" w:space="0" w:color="auto"/>
          </w:divBdr>
          <w:divsChild>
            <w:div w:id="1991324003">
              <w:marLeft w:val="0"/>
              <w:marRight w:val="0"/>
              <w:marTop w:val="0"/>
              <w:marBottom w:val="0"/>
              <w:divBdr>
                <w:top w:val="none" w:sz="0" w:space="0" w:color="auto"/>
                <w:left w:val="none" w:sz="0" w:space="0" w:color="auto"/>
                <w:bottom w:val="none" w:sz="0" w:space="0" w:color="auto"/>
                <w:right w:val="none" w:sz="0" w:space="0" w:color="auto"/>
              </w:divBdr>
              <w:divsChild>
                <w:div w:id="197880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1182">
      <w:bodyDiv w:val="1"/>
      <w:marLeft w:val="0"/>
      <w:marRight w:val="0"/>
      <w:marTop w:val="0"/>
      <w:marBottom w:val="0"/>
      <w:divBdr>
        <w:top w:val="none" w:sz="0" w:space="0" w:color="auto"/>
        <w:left w:val="none" w:sz="0" w:space="0" w:color="auto"/>
        <w:bottom w:val="none" w:sz="0" w:space="0" w:color="auto"/>
        <w:right w:val="none" w:sz="0" w:space="0" w:color="auto"/>
      </w:divBdr>
      <w:divsChild>
        <w:div w:id="1134326473">
          <w:marLeft w:val="0"/>
          <w:marRight w:val="0"/>
          <w:marTop w:val="0"/>
          <w:marBottom w:val="0"/>
          <w:divBdr>
            <w:top w:val="none" w:sz="0" w:space="0" w:color="auto"/>
            <w:left w:val="none" w:sz="0" w:space="0" w:color="auto"/>
            <w:bottom w:val="none" w:sz="0" w:space="0" w:color="auto"/>
            <w:right w:val="none" w:sz="0" w:space="0" w:color="auto"/>
          </w:divBdr>
          <w:divsChild>
            <w:div w:id="1168404333">
              <w:marLeft w:val="0"/>
              <w:marRight w:val="0"/>
              <w:marTop w:val="0"/>
              <w:marBottom w:val="0"/>
              <w:divBdr>
                <w:top w:val="none" w:sz="0" w:space="0" w:color="auto"/>
                <w:left w:val="none" w:sz="0" w:space="0" w:color="auto"/>
                <w:bottom w:val="none" w:sz="0" w:space="0" w:color="auto"/>
                <w:right w:val="none" w:sz="0" w:space="0" w:color="auto"/>
              </w:divBdr>
              <w:divsChild>
                <w:div w:id="206447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8737428">
      <w:bodyDiv w:val="1"/>
      <w:marLeft w:val="0"/>
      <w:marRight w:val="0"/>
      <w:marTop w:val="0"/>
      <w:marBottom w:val="0"/>
      <w:divBdr>
        <w:top w:val="none" w:sz="0" w:space="0" w:color="auto"/>
        <w:left w:val="none" w:sz="0" w:space="0" w:color="auto"/>
        <w:bottom w:val="none" w:sz="0" w:space="0" w:color="auto"/>
        <w:right w:val="none" w:sz="0" w:space="0" w:color="auto"/>
      </w:divBdr>
      <w:divsChild>
        <w:div w:id="691960309">
          <w:marLeft w:val="0"/>
          <w:marRight w:val="0"/>
          <w:marTop w:val="0"/>
          <w:marBottom w:val="0"/>
          <w:divBdr>
            <w:top w:val="none" w:sz="0" w:space="0" w:color="auto"/>
            <w:left w:val="none" w:sz="0" w:space="0" w:color="auto"/>
            <w:bottom w:val="none" w:sz="0" w:space="0" w:color="auto"/>
            <w:right w:val="none" w:sz="0" w:space="0" w:color="auto"/>
          </w:divBdr>
          <w:divsChild>
            <w:div w:id="425808306">
              <w:marLeft w:val="0"/>
              <w:marRight w:val="0"/>
              <w:marTop w:val="0"/>
              <w:marBottom w:val="0"/>
              <w:divBdr>
                <w:top w:val="none" w:sz="0" w:space="0" w:color="auto"/>
                <w:left w:val="none" w:sz="0" w:space="0" w:color="auto"/>
                <w:bottom w:val="none" w:sz="0" w:space="0" w:color="auto"/>
                <w:right w:val="none" w:sz="0" w:space="0" w:color="auto"/>
              </w:divBdr>
              <w:divsChild>
                <w:div w:id="836699087">
                  <w:marLeft w:val="0"/>
                  <w:marRight w:val="0"/>
                  <w:marTop w:val="0"/>
                  <w:marBottom w:val="0"/>
                  <w:divBdr>
                    <w:top w:val="none" w:sz="0" w:space="0" w:color="auto"/>
                    <w:left w:val="none" w:sz="0" w:space="0" w:color="auto"/>
                    <w:bottom w:val="none" w:sz="0" w:space="0" w:color="auto"/>
                    <w:right w:val="none" w:sz="0" w:space="0" w:color="auto"/>
                  </w:divBdr>
                  <w:divsChild>
                    <w:div w:id="42323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704971">
      <w:bodyDiv w:val="1"/>
      <w:marLeft w:val="0"/>
      <w:marRight w:val="0"/>
      <w:marTop w:val="0"/>
      <w:marBottom w:val="0"/>
      <w:divBdr>
        <w:top w:val="none" w:sz="0" w:space="0" w:color="auto"/>
        <w:left w:val="none" w:sz="0" w:space="0" w:color="auto"/>
        <w:bottom w:val="none" w:sz="0" w:space="0" w:color="auto"/>
        <w:right w:val="none" w:sz="0" w:space="0" w:color="auto"/>
      </w:divBdr>
      <w:divsChild>
        <w:div w:id="803429718">
          <w:marLeft w:val="0"/>
          <w:marRight w:val="0"/>
          <w:marTop w:val="0"/>
          <w:marBottom w:val="0"/>
          <w:divBdr>
            <w:top w:val="none" w:sz="0" w:space="0" w:color="auto"/>
            <w:left w:val="none" w:sz="0" w:space="0" w:color="auto"/>
            <w:bottom w:val="none" w:sz="0" w:space="0" w:color="auto"/>
            <w:right w:val="none" w:sz="0" w:space="0" w:color="auto"/>
          </w:divBdr>
          <w:divsChild>
            <w:div w:id="1995376925">
              <w:marLeft w:val="0"/>
              <w:marRight w:val="0"/>
              <w:marTop w:val="0"/>
              <w:marBottom w:val="0"/>
              <w:divBdr>
                <w:top w:val="none" w:sz="0" w:space="0" w:color="auto"/>
                <w:left w:val="none" w:sz="0" w:space="0" w:color="auto"/>
                <w:bottom w:val="none" w:sz="0" w:space="0" w:color="auto"/>
                <w:right w:val="none" w:sz="0" w:space="0" w:color="auto"/>
              </w:divBdr>
              <w:divsChild>
                <w:div w:id="139404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432935">
      <w:bodyDiv w:val="1"/>
      <w:marLeft w:val="0"/>
      <w:marRight w:val="0"/>
      <w:marTop w:val="0"/>
      <w:marBottom w:val="0"/>
      <w:divBdr>
        <w:top w:val="none" w:sz="0" w:space="0" w:color="auto"/>
        <w:left w:val="none" w:sz="0" w:space="0" w:color="auto"/>
        <w:bottom w:val="none" w:sz="0" w:space="0" w:color="auto"/>
        <w:right w:val="none" w:sz="0" w:space="0" w:color="auto"/>
      </w:divBdr>
      <w:divsChild>
        <w:div w:id="983923950">
          <w:marLeft w:val="0"/>
          <w:marRight w:val="0"/>
          <w:marTop w:val="0"/>
          <w:marBottom w:val="0"/>
          <w:divBdr>
            <w:top w:val="none" w:sz="0" w:space="0" w:color="auto"/>
            <w:left w:val="none" w:sz="0" w:space="0" w:color="auto"/>
            <w:bottom w:val="none" w:sz="0" w:space="0" w:color="auto"/>
            <w:right w:val="none" w:sz="0" w:space="0" w:color="auto"/>
          </w:divBdr>
          <w:divsChild>
            <w:div w:id="1755978258">
              <w:marLeft w:val="0"/>
              <w:marRight w:val="0"/>
              <w:marTop w:val="0"/>
              <w:marBottom w:val="0"/>
              <w:divBdr>
                <w:top w:val="none" w:sz="0" w:space="0" w:color="auto"/>
                <w:left w:val="none" w:sz="0" w:space="0" w:color="auto"/>
                <w:bottom w:val="none" w:sz="0" w:space="0" w:color="auto"/>
                <w:right w:val="none" w:sz="0" w:space="0" w:color="auto"/>
              </w:divBdr>
              <w:divsChild>
                <w:div w:id="339085108">
                  <w:marLeft w:val="0"/>
                  <w:marRight w:val="0"/>
                  <w:marTop w:val="0"/>
                  <w:marBottom w:val="0"/>
                  <w:divBdr>
                    <w:top w:val="none" w:sz="0" w:space="0" w:color="auto"/>
                    <w:left w:val="none" w:sz="0" w:space="0" w:color="auto"/>
                    <w:bottom w:val="none" w:sz="0" w:space="0" w:color="auto"/>
                    <w:right w:val="none" w:sz="0" w:space="0" w:color="auto"/>
                  </w:divBdr>
                </w:div>
              </w:divsChild>
            </w:div>
            <w:div w:id="282662092">
              <w:marLeft w:val="0"/>
              <w:marRight w:val="0"/>
              <w:marTop w:val="0"/>
              <w:marBottom w:val="0"/>
              <w:divBdr>
                <w:top w:val="none" w:sz="0" w:space="0" w:color="auto"/>
                <w:left w:val="none" w:sz="0" w:space="0" w:color="auto"/>
                <w:bottom w:val="none" w:sz="0" w:space="0" w:color="auto"/>
                <w:right w:val="none" w:sz="0" w:space="0" w:color="auto"/>
              </w:divBdr>
              <w:divsChild>
                <w:div w:id="819541483">
                  <w:marLeft w:val="0"/>
                  <w:marRight w:val="0"/>
                  <w:marTop w:val="0"/>
                  <w:marBottom w:val="0"/>
                  <w:divBdr>
                    <w:top w:val="none" w:sz="0" w:space="0" w:color="auto"/>
                    <w:left w:val="none" w:sz="0" w:space="0" w:color="auto"/>
                    <w:bottom w:val="none" w:sz="0" w:space="0" w:color="auto"/>
                    <w:right w:val="none" w:sz="0" w:space="0" w:color="auto"/>
                  </w:divBdr>
                </w:div>
              </w:divsChild>
            </w:div>
            <w:div w:id="844440440">
              <w:marLeft w:val="0"/>
              <w:marRight w:val="0"/>
              <w:marTop w:val="0"/>
              <w:marBottom w:val="0"/>
              <w:divBdr>
                <w:top w:val="none" w:sz="0" w:space="0" w:color="auto"/>
                <w:left w:val="none" w:sz="0" w:space="0" w:color="auto"/>
                <w:bottom w:val="none" w:sz="0" w:space="0" w:color="auto"/>
                <w:right w:val="none" w:sz="0" w:space="0" w:color="auto"/>
              </w:divBdr>
              <w:divsChild>
                <w:div w:id="142098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822726">
      <w:bodyDiv w:val="1"/>
      <w:marLeft w:val="0"/>
      <w:marRight w:val="0"/>
      <w:marTop w:val="0"/>
      <w:marBottom w:val="0"/>
      <w:divBdr>
        <w:top w:val="none" w:sz="0" w:space="0" w:color="auto"/>
        <w:left w:val="none" w:sz="0" w:space="0" w:color="auto"/>
        <w:bottom w:val="none" w:sz="0" w:space="0" w:color="auto"/>
        <w:right w:val="none" w:sz="0" w:space="0" w:color="auto"/>
      </w:divBdr>
      <w:divsChild>
        <w:div w:id="1323967723">
          <w:marLeft w:val="0"/>
          <w:marRight w:val="0"/>
          <w:marTop w:val="0"/>
          <w:marBottom w:val="0"/>
          <w:divBdr>
            <w:top w:val="none" w:sz="0" w:space="0" w:color="auto"/>
            <w:left w:val="none" w:sz="0" w:space="0" w:color="auto"/>
            <w:bottom w:val="none" w:sz="0" w:space="0" w:color="auto"/>
            <w:right w:val="none" w:sz="0" w:space="0" w:color="auto"/>
          </w:divBdr>
          <w:divsChild>
            <w:div w:id="290866900">
              <w:marLeft w:val="0"/>
              <w:marRight w:val="0"/>
              <w:marTop w:val="0"/>
              <w:marBottom w:val="0"/>
              <w:divBdr>
                <w:top w:val="none" w:sz="0" w:space="0" w:color="auto"/>
                <w:left w:val="none" w:sz="0" w:space="0" w:color="auto"/>
                <w:bottom w:val="none" w:sz="0" w:space="0" w:color="auto"/>
                <w:right w:val="none" w:sz="0" w:space="0" w:color="auto"/>
              </w:divBdr>
              <w:divsChild>
                <w:div w:id="125116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895079">
      <w:bodyDiv w:val="1"/>
      <w:marLeft w:val="0"/>
      <w:marRight w:val="0"/>
      <w:marTop w:val="0"/>
      <w:marBottom w:val="0"/>
      <w:divBdr>
        <w:top w:val="none" w:sz="0" w:space="0" w:color="auto"/>
        <w:left w:val="none" w:sz="0" w:space="0" w:color="auto"/>
        <w:bottom w:val="none" w:sz="0" w:space="0" w:color="auto"/>
        <w:right w:val="none" w:sz="0" w:space="0" w:color="auto"/>
      </w:divBdr>
      <w:divsChild>
        <w:div w:id="833570549">
          <w:marLeft w:val="0"/>
          <w:marRight w:val="0"/>
          <w:marTop w:val="0"/>
          <w:marBottom w:val="0"/>
          <w:divBdr>
            <w:top w:val="none" w:sz="0" w:space="0" w:color="auto"/>
            <w:left w:val="none" w:sz="0" w:space="0" w:color="auto"/>
            <w:bottom w:val="none" w:sz="0" w:space="0" w:color="auto"/>
            <w:right w:val="none" w:sz="0" w:space="0" w:color="auto"/>
          </w:divBdr>
          <w:divsChild>
            <w:div w:id="680158927">
              <w:marLeft w:val="0"/>
              <w:marRight w:val="0"/>
              <w:marTop w:val="0"/>
              <w:marBottom w:val="0"/>
              <w:divBdr>
                <w:top w:val="none" w:sz="0" w:space="0" w:color="auto"/>
                <w:left w:val="none" w:sz="0" w:space="0" w:color="auto"/>
                <w:bottom w:val="none" w:sz="0" w:space="0" w:color="auto"/>
                <w:right w:val="none" w:sz="0" w:space="0" w:color="auto"/>
              </w:divBdr>
              <w:divsChild>
                <w:div w:id="1174684197">
                  <w:marLeft w:val="0"/>
                  <w:marRight w:val="0"/>
                  <w:marTop w:val="0"/>
                  <w:marBottom w:val="0"/>
                  <w:divBdr>
                    <w:top w:val="none" w:sz="0" w:space="0" w:color="auto"/>
                    <w:left w:val="none" w:sz="0" w:space="0" w:color="auto"/>
                    <w:bottom w:val="none" w:sz="0" w:space="0" w:color="auto"/>
                    <w:right w:val="none" w:sz="0" w:space="0" w:color="auto"/>
                  </w:divBdr>
                  <w:divsChild>
                    <w:div w:id="108927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681858861">
      <w:bodyDiv w:val="1"/>
      <w:marLeft w:val="0"/>
      <w:marRight w:val="0"/>
      <w:marTop w:val="0"/>
      <w:marBottom w:val="0"/>
      <w:divBdr>
        <w:top w:val="none" w:sz="0" w:space="0" w:color="auto"/>
        <w:left w:val="none" w:sz="0" w:space="0" w:color="auto"/>
        <w:bottom w:val="none" w:sz="0" w:space="0" w:color="auto"/>
        <w:right w:val="none" w:sz="0" w:space="0" w:color="auto"/>
      </w:divBdr>
      <w:divsChild>
        <w:div w:id="1916937565">
          <w:marLeft w:val="0"/>
          <w:marRight w:val="0"/>
          <w:marTop w:val="0"/>
          <w:marBottom w:val="0"/>
          <w:divBdr>
            <w:top w:val="none" w:sz="0" w:space="0" w:color="auto"/>
            <w:left w:val="none" w:sz="0" w:space="0" w:color="auto"/>
            <w:bottom w:val="none" w:sz="0" w:space="0" w:color="auto"/>
            <w:right w:val="none" w:sz="0" w:space="0" w:color="auto"/>
          </w:divBdr>
        </w:div>
      </w:divsChild>
    </w:div>
    <w:div w:id="1765416158">
      <w:bodyDiv w:val="1"/>
      <w:marLeft w:val="0"/>
      <w:marRight w:val="0"/>
      <w:marTop w:val="0"/>
      <w:marBottom w:val="0"/>
      <w:divBdr>
        <w:top w:val="none" w:sz="0" w:space="0" w:color="auto"/>
        <w:left w:val="none" w:sz="0" w:space="0" w:color="auto"/>
        <w:bottom w:val="none" w:sz="0" w:space="0" w:color="auto"/>
        <w:right w:val="none" w:sz="0" w:space="0" w:color="auto"/>
      </w:divBdr>
      <w:divsChild>
        <w:div w:id="1441416446">
          <w:marLeft w:val="0"/>
          <w:marRight w:val="0"/>
          <w:marTop w:val="0"/>
          <w:marBottom w:val="0"/>
          <w:divBdr>
            <w:top w:val="none" w:sz="0" w:space="0" w:color="auto"/>
            <w:left w:val="none" w:sz="0" w:space="0" w:color="auto"/>
            <w:bottom w:val="none" w:sz="0" w:space="0" w:color="auto"/>
            <w:right w:val="none" w:sz="0" w:space="0" w:color="auto"/>
          </w:divBdr>
          <w:divsChild>
            <w:div w:id="1717850450">
              <w:marLeft w:val="0"/>
              <w:marRight w:val="0"/>
              <w:marTop w:val="0"/>
              <w:marBottom w:val="0"/>
              <w:divBdr>
                <w:top w:val="none" w:sz="0" w:space="0" w:color="auto"/>
                <w:left w:val="none" w:sz="0" w:space="0" w:color="auto"/>
                <w:bottom w:val="none" w:sz="0" w:space="0" w:color="auto"/>
                <w:right w:val="none" w:sz="0" w:space="0" w:color="auto"/>
              </w:divBdr>
              <w:divsChild>
                <w:div w:id="65025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534467">
      <w:bodyDiv w:val="1"/>
      <w:marLeft w:val="0"/>
      <w:marRight w:val="0"/>
      <w:marTop w:val="0"/>
      <w:marBottom w:val="0"/>
      <w:divBdr>
        <w:top w:val="none" w:sz="0" w:space="0" w:color="auto"/>
        <w:left w:val="none" w:sz="0" w:space="0" w:color="auto"/>
        <w:bottom w:val="none" w:sz="0" w:space="0" w:color="auto"/>
        <w:right w:val="none" w:sz="0" w:space="0" w:color="auto"/>
      </w:divBdr>
      <w:divsChild>
        <w:div w:id="1847355879">
          <w:marLeft w:val="0"/>
          <w:marRight w:val="0"/>
          <w:marTop w:val="0"/>
          <w:marBottom w:val="0"/>
          <w:divBdr>
            <w:top w:val="none" w:sz="0" w:space="0" w:color="auto"/>
            <w:left w:val="none" w:sz="0" w:space="0" w:color="auto"/>
            <w:bottom w:val="none" w:sz="0" w:space="0" w:color="auto"/>
            <w:right w:val="none" w:sz="0" w:space="0" w:color="auto"/>
          </w:divBdr>
          <w:divsChild>
            <w:div w:id="822771056">
              <w:marLeft w:val="0"/>
              <w:marRight w:val="0"/>
              <w:marTop w:val="0"/>
              <w:marBottom w:val="0"/>
              <w:divBdr>
                <w:top w:val="none" w:sz="0" w:space="0" w:color="auto"/>
                <w:left w:val="none" w:sz="0" w:space="0" w:color="auto"/>
                <w:bottom w:val="none" w:sz="0" w:space="0" w:color="auto"/>
                <w:right w:val="none" w:sz="0" w:space="0" w:color="auto"/>
              </w:divBdr>
              <w:divsChild>
                <w:div w:id="74488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8589741">
      <w:bodyDiv w:val="1"/>
      <w:marLeft w:val="0"/>
      <w:marRight w:val="0"/>
      <w:marTop w:val="0"/>
      <w:marBottom w:val="0"/>
      <w:divBdr>
        <w:top w:val="none" w:sz="0" w:space="0" w:color="auto"/>
        <w:left w:val="none" w:sz="0" w:space="0" w:color="auto"/>
        <w:bottom w:val="none" w:sz="0" w:space="0" w:color="auto"/>
        <w:right w:val="none" w:sz="0" w:space="0" w:color="auto"/>
      </w:divBdr>
      <w:divsChild>
        <w:div w:id="829178784">
          <w:marLeft w:val="0"/>
          <w:marRight w:val="0"/>
          <w:marTop w:val="0"/>
          <w:marBottom w:val="0"/>
          <w:divBdr>
            <w:top w:val="none" w:sz="0" w:space="0" w:color="auto"/>
            <w:left w:val="none" w:sz="0" w:space="0" w:color="auto"/>
            <w:bottom w:val="none" w:sz="0" w:space="0" w:color="auto"/>
            <w:right w:val="none" w:sz="0" w:space="0" w:color="auto"/>
          </w:divBdr>
          <w:divsChild>
            <w:div w:id="169374645">
              <w:marLeft w:val="0"/>
              <w:marRight w:val="0"/>
              <w:marTop w:val="0"/>
              <w:marBottom w:val="0"/>
              <w:divBdr>
                <w:top w:val="none" w:sz="0" w:space="0" w:color="auto"/>
                <w:left w:val="none" w:sz="0" w:space="0" w:color="auto"/>
                <w:bottom w:val="none" w:sz="0" w:space="0" w:color="auto"/>
                <w:right w:val="none" w:sz="0" w:space="0" w:color="auto"/>
              </w:divBdr>
              <w:divsChild>
                <w:div w:id="1983079518">
                  <w:marLeft w:val="0"/>
                  <w:marRight w:val="0"/>
                  <w:marTop w:val="0"/>
                  <w:marBottom w:val="0"/>
                  <w:divBdr>
                    <w:top w:val="none" w:sz="0" w:space="0" w:color="auto"/>
                    <w:left w:val="none" w:sz="0" w:space="0" w:color="auto"/>
                    <w:bottom w:val="none" w:sz="0" w:space="0" w:color="auto"/>
                    <w:right w:val="none" w:sz="0" w:space="0" w:color="auto"/>
                  </w:divBdr>
                </w:div>
              </w:divsChild>
            </w:div>
            <w:div w:id="1809125622">
              <w:marLeft w:val="0"/>
              <w:marRight w:val="0"/>
              <w:marTop w:val="0"/>
              <w:marBottom w:val="0"/>
              <w:divBdr>
                <w:top w:val="none" w:sz="0" w:space="0" w:color="auto"/>
                <w:left w:val="none" w:sz="0" w:space="0" w:color="auto"/>
                <w:bottom w:val="none" w:sz="0" w:space="0" w:color="auto"/>
                <w:right w:val="none" w:sz="0" w:space="0" w:color="auto"/>
              </w:divBdr>
              <w:divsChild>
                <w:div w:id="41236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464884">
      <w:bodyDiv w:val="1"/>
      <w:marLeft w:val="0"/>
      <w:marRight w:val="0"/>
      <w:marTop w:val="0"/>
      <w:marBottom w:val="0"/>
      <w:divBdr>
        <w:top w:val="none" w:sz="0" w:space="0" w:color="auto"/>
        <w:left w:val="none" w:sz="0" w:space="0" w:color="auto"/>
        <w:bottom w:val="none" w:sz="0" w:space="0" w:color="auto"/>
        <w:right w:val="none" w:sz="0" w:space="0" w:color="auto"/>
      </w:divBdr>
      <w:divsChild>
        <w:div w:id="140732206">
          <w:marLeft w:val="0"/>
          <w:marRight w:val="0"/>
          <w:marTop w:val="0"/>
          <w:marBottom w:val="0"/>
          <w:divBdr>
            <w:top w:val="none" w:sz="0" w:space="0" w:color="auto"/>
            <w:left w:val="none" w:sz="0" w:space="0" w:color="auto"/>
            <w:bottom w:val="none" w:sz="0" w:space="0" w:color="auto"/>
            <w:right w:val="none" w:sz="0" w:space="0" w:color="auto"/>
          </w:divBdr>
          <w:divsChild>
            <w:div w:id="831485327">
              <w:marLeft w:val="0"/>
              <w:marRight w:val="0"/>
              <w:marTop w:val="0"/>
              <w:marBottom w:val="0"/>
              <w:divBdr>
                <w:top w:val="none" w:sz="0" w:space="0" w:color="auto"/>
                <w:left w:val="none" w:sz="0" w:space="0" w:color="auto"/>
                <w:bottom w:val="none" w:sz="0" w:space="0" w:color="auto"/>
                <w:right w:val="none" w:sz="0" w:space="0" w:color="auto"/>
              </w:divBdr>
              <w:divsChild>
                <w:div w:id="143671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jcq.org.uk/exams-office/ice---instructions-for-conducting-examination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cq.org.uk/exams-office/access-arrangements-and-special-consideration/regulations-and-guidanc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DADE41-25D5-4DE0-AB7D-D44E6AFDB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1923</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N Boyle</cp:lastModifiedBy>
  <cp:revision>5</cp:revision>
  <cp:lastPrinted>2025-04-03T12:34:00Z</cp:lastPrinted>
  <dcterms:created xsi:type="dcterms:W3CDTF">2026-04-23T11:15:00Z</dcterms:created>
  <dcterms:modified xsi:type="dcterms:W3CDTF">2026-04-23T16:02:00Z</dcterms:modified>
</cp:coreProperties>
</file>