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4A3F7" w14:textId="77777777" w:rsidR="0032059A" w:rsidRDefault="0032059A">
      <w:pPr>
        <w:rPr>
          <w:rFonts w:ascii="Arial" w:hAnsi="Arial" w:cs="Arial"/>
          <w:color w:val="003399"/>
        </w:rPr>
      </w:pPr>
    </w:p>
    <w:p w14:paraId="02130E94" w14:textId="77777777" w:rsidR="0032059A" w:rsidRDefault="0032059A">
      <w:pPr>
        <w:rPr>
          <w:rFonts w:ascii="Arial" w:hAnsi="Arial" w:cs="Arial"/>
          <w:color w:val="003399"/>
        </w:rPr>
      </w:pPr>
    </w:p>
    <w:p w14:paraId="3023010F" w14:textId="77777777" w:rsidR="0032059A" w:rsidRDefault="0032059A">
      <w:pPr>
        <w:rPr>
          <w:rFonts w:ascii="Arial" w:hAnsi="Arial" w:cs="Arial"/>
          <w:color w:val="003399"/>
        </w:rPr>
      </w:pPr>
    </w:p>
    <w:p w14:paraId="49EC6641" w14:textId="77777777" w:rsidR="0032059A" w:rsidRDefault="0032059A">
      <w:pPr>
        <w:rPr>
          <w:rFonts w:ascii="Arial" w:hAnsi="Arial" w:cs="Arial"/>
          <w:color w:val="003399"/>
        </w:rPr>
      </w:pPr>
    </w:p>
    <w:p w14:paraId="0D1BB93D" w14:textId="77777777" w:rsidR="0032059A" w:rsidRDefault="0032059A">
      <w:pPr>
        <w:rPr>
          <w:rFonts w:ascii="Arial" w:hAnsi="Arial" w:cs="Arial"/>
          <w:color w:val="003399"/>
        </w:rPr>
      </w:pPr>
    </w:p>
    <w:p w14:paraId="7B9E02AB" w14:textId="77777777" w:rsidR="0032059A" w:rsidRDefault="0032059A">
      <w:pPr>
        <w:rPr>
          <w:rFonts w:ascii="Arial" w:hAnsi="Arial" w:cs="Arial"/>
          <w:color w:val="003399"/>
        </w:rPr>
      </w:pPr>
    </w:p>
    <w:p w14:paraId="77D94C15" w14:textId="77777777" w:rsidR="0032059A" w:rsidRDefault="0032059A">
      <w:pPr>
        <w:rPr>
          <w:rFonts w:ascii="Arial" w:hAnsi="Arial" w:cs="Arial"/>
          <w:color w:val="003399"/>
        </w:rPr>
      </w:pPr>
    </w:p>
    <w:p w14:paraId="6648CC78" w14:textId="77777777" w:rsidR="0032059A" w:rsidRDefault="0032059A">
      <w:pPr>
        <w:rPr>
          <w:rFonts w:ascii="Arial" w:hAnsi="Arial" w:cs="Arial"/>
          <w:color w:val="003399"/>
        </w:rPr>
      </w:pPr>
    </w:p>
    <w:p w14:paraId="11D907C4" w14:textId="77777777" w:rsidR="0032059A" w:rsidRDefault="0032059A">
      <w:pPr>
        <w:rPr>
          <w:rFonts w:ascii="Arial" w:hAnsi="Arial" w:cs="Arial"/>
          <w:color w:val="003399"/>
        </w:rPr>
      </w:pPr>
    </w:p>
    <w:p w14:paraId="4E0B9A75" w14:textId="77777777" w:rsidR="0032059A" w:rsidRDefault="0032059A">
      <w:pPr>
        <w:rPr>
          <w:rFonts w:ascii="Arial" w:hAnsi="Arial" w:cs="Arial"/>
          <w:color w:val="003399"/>
        </w:rPr>
      </w:pPr>
    </w:p>
    <w:p w14:paraId="2E315372" w14:textId="77777777" w:rsidR="0032059A" w:rsidRDefault="0032059A">
      <w:pPr>
        <w:rPr>
          <w:rFonts w:ascii="Arial" w:hAnsi="Arial" w:cs="Arial"/>
          <w:color w:val="003399"/>
        </w:rPr>
      </w:pPr>
    </w:p>
    <w:p w14:paraId="355B0732" w14:textId="44A71E65" w:rsidR="0032059A" w:rsidRDefault="00B76079">
      <w:pPr>
        <w:jc w:val="center"/>
        <w:rPr>
          <w:rFonts w:ascii="Arial" w:hAnsi="Arial" w:cs="Arial"/>
          <w:color w:val="003399"/>
          <w:sz w:val="72"/>
          <w:szCs w:val="72"/>
        </w:rPr>
      </w:pPr>
      <w:r>
        <w:rPr>
          <w:rFonts w:ascii="Arial" w:hAnsi="Arial" w:cs="Arial"/>
          <w:color w:val="003399"/>
          <w:sz w:val="72"/>
          <w:szCs w:val="72"/>
        </w:rPr>
        <w:t>Summer 202</w:t>
      </w:r>
      <w:r w:rsidR="00207657">
        <w:rPr>
          <w:rFonts w:ascii="Arial" w:hAnsi="Arial" w:cs="Arial"/>
          <w:color w:val="003399"/>
          <w:sz w:val="72"/>
          <w:szCs w:val="72"/>
        </w:rPr>
        <w:t>6</w:t>
      </w:r>
      <w:r>
        <w:rPr>
          <w:rFonts w:ascii="Arial" w:hAnsi="Arial" w:cs="Arial"/>
          <w:color w:val="003399"/>
          <w:sz w:val="72"/>
          <w:szCs w:val="72"/>
        </w:rPr>
        <w:t xml:space="preserve"> Examinations</w:t>
      </w:r>
    </w:p>
    <w:p w14:paraId="002FC749" w14:textId="77777777" w:rsidR="0032059A" w:rsidRDefault="00B76079">
      <w:pPr>
        <w:spacing w:line="276" w:lineRule="auto"/>
        <w:jc w:val="center"/>
        <w:rPr>
          <w:rFonts w:ascii="Arial" w:hAnsi="Arial" w:cs="Arial"/>
          <w:b/>
          <w:color w:val="003399"/>
          <w:sz w:val="72"/>
          <w:szCs w:val="72"/>
        </w:rPr>
      </w:pPr>
      <w:r>
        <w:rPr>
          <w:rFonts w:ascii="Arial" w:hAnsi="Arial" w:cs="Arial"/>
          <w:b/>
          <w:color w:val="003399"/>
          <w:sz w:val="72"/>
          <w:szCs w:val="72"/>
        </w:rPr>
        <w:t>Emergency Evacuation Policy</w:t>
      </w:r>
    </w:p>
    <w:p w14:paraId="43FCDEE3" w14:textId="77777777" w:rsidR="0032059A" w:rsidRDefault="0032059A">
      <w:pPr>
        <w:autoSpaceDE w:val="0"/>
        <w:autoSpaceDN w:val="0"/>
        <w:adjustRightInd w:val="0"/>
        <w:spacing w:line="276" w:lineRule="auto"/>
        <w:rPr>
          <w:rFonts w:ascii="Arial" w:hAnsi="Arial" w:cs="Arial"/>
          <w:szCs w:val="24"/>
        </w:rPr>
      </w:pPr>
    </w:p>
    <w:p w14:paraId="56FF7A1D" w14:textId="77777777" w:rsidR="0032059A" w:rsidRDefault="0032059A">
      <w:pPr>
        <w:autoSpaceDE w:val="0"/>
        <w:autoSpaceDN w:val="0"/>
        <w:adjustRightInd w:val="0"/>
        <w:spacing w:line="276" w:lineRule="auto"/>
        <w:rPr>
          <w:rFonts w:ascii="Arial" w:hAnsi="Arial" w:cs="Arial"/>
          <w:szCs w:val="24"/>
        </w:rPr>
      </w:pPr>
    </w:p>
    <w:p w14:paraId="21FC95FC" w14:textId="77777777" w:rsidR="0032059A" w:rsidRDefault="0032059A">
      <w:pPr>
        <w:autoSpaceDE w:val="0"/>
        <w:autoSpaceDN w:val="0"/>
        <w:adjustRightInd w:val="0"/>
        <w:spacing w:line="276" w:lineRule="auto"/>
        <w:rPr>
          <w:rFonts w:ascii="Arial" w:hAnsi="Arial" w:cs="Arial"/>
          <w:szCs w:val="24"/>
        </w:rPr>
      </w:pPr>
    </w:p>
    <w:p w14:paraId="7212AA27" w14:textId="77777777" w:rsidR="0032059A" w:rsidRDefault="0032059A">
      <w:pPr>
        <w:autoSpaceDE w:val="0"/>
        <w:autoSpaceDN w:val="0"/>
        <w:adjustRightInd w:val="0"/>
        <w:spacing w:line="276" w:lineRule="auto"/>
        <w:rPr>
          <w:rFonts w:ascii="Arial" w:hAnsi="Arial" w:cs="Arial"/>
          <w:szCs w:val="24"/>
        </w:rPr>
      </w:pPr>
    </w:p>
    <w:p w14:paraId="5116908E" w14:textId="77777777" w:rsidR="0032059A" w:rsidRDefault="0032059A">
      <w:pPr>
        <w:autoSpaceDE w:val="0"/>
        <w:autoSpaceDN w:val="0"/>
        <w:adjustRightInd w:val="0"/>
        <w:spacing w:line="276" w:lineRule="auto"/>
        <w:rPr>
          <w:rFonts w:ascii="Arial" w:hAnsi="Arial" w:cs="Arial"/>
          <w:szCs w:val="24"/>
        </w:rPr>
      </w:pPr>
    </w:p>
    <w:p w14:paraId="69B4711F" w14:textId="77777777" w:rsidR="0032059A" w:rsidRDefault="00B76079">
      <w:pPr>
        <w:spacing w:line="276" w:lineRule="auto"/>
        <w:jc w:val="center"/>
        <w:rPr>
          <w:rFonts w:ascii="Arial" w:hAnsi="Arial" w:cs="Arial"/>
          <w:szCs w:val="24"/>
        </w:rPr>
      </w:pPr>
      <w:r>
        <w:rPr>
          <w:rFonts w:ascii="Arial" w:hAnsi="Arial" w:cs="Arial"/>
          <w:szCs w:val="24"/>
        </w:rPr>
        <w:t>This policy is reviewed annually to ensure compliance with current regulations</w:t>
      </w:r>
      <w:bookmarkStart w:id="0" w:name="_Toc490256598"/>
    </w:p>
    <w:p w14:paraId="3F074D02" w14:textId="77777777" w:rsidR="00207657" w:rsidRDefault="00207657">
      <w:pPr>
        <w:spacing w:line="276" w:lineRule="auto"/>
        <w:jc w:val="center"/>
        <w:rPr>
          <w:rFonts w:ascii="Arial" w:hAnsi="Arial" w:cs="Arial"/>
          <w:szCs w:val="24"/>
        </w:rPr>
      </w:pPr>
    </w:p>
    <w:tbl>
      <w:tblPr>
        <w:tblStyle w:val="TableGrid"/>
        <w:tblW w:w="3969"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32059A" w14:paraId="14786CE5"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A64B4C9" w14:textId="77777777" w:rsidR="0032059A" w:rsidRDefault="00B76079">
            <w:pPr>
              <w:spacing w:line="276" w:lineRule="auto"/>
              <w:rPr>
                <w:rFonts w:ascii="Arial" w:hAnsi="Arial" w:cs="Arial"/>
                <w:sz w:val="18"/>
                <w:szCs w:val="18"/>
              </w:rPr>
            </w:pPr>
            <w:r>
              <w:rPr>
                <w:rFonts w:ascii="Arial" w:hAnsi="Arial" w:cs="Arial"/>
                <w:sz w:val="18"/>
                <w:szCs w:val="18"/>
              </w:rPr>
              <w:t>Approved/reviewed by</w:t>
            </w:r>
          </w:p>
        </w:tc>
      </w:tr>
      <w:tr w:rsidR="0032059A" w14:paraId="07E46637"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vAlign w:val="center"/>
          </w:tcPr>
          <w:p w14:paraId="6AF659EA" w14:textId="50D721C1" w:rsidR="0032059A" w:rsidRDefault="000C6077">
            <w:pPr>
              <w:spacing w:line="276" w:lineRule="auto"/>
              <w:jc w:val="center"/>
              <w:rPr>
                <w:rFonts w:ascii="Arial" w:hAnsi="Arial" w:cs="Arial"/>
              </w:rPr>
            </w:pPr>
            <w:r>
              <w:rPr>
                <w:rFonts w:ascii="Arial" w:hAnsi="Arial" w:cs="Arial"/>
              </w:rPr>
              <w:t xml:space="preserve">Ms </w:t>
            </w:r>
            <w:r w:rsidR="00207657">
              <w:rPr>
                <w:rFonts w:ascii="Arial" w:hAnsi="Arial" w:cs="Arial"/>
              </w:rPr>
              <w:t xml:space="preserve">L </w:t>
            </w:r>
            <w:proofErr w:type="spellStart"/>
            <w:r w:rsidR="00207657">
              <w:rPr>
                <w:rFonts w:ascii="Arial" w:hAnsi="Arial" w:cs="Arial"/>
              </w:rPr>
              <w:t>Woulfe</w:t>
            </w:r>
            <w:proofErr w:type="spellEnd"/>
          </w:p>
        </w:tc>
      </w:tr>
      <w:tr w:rsidR="0032059A" w14:paraId="2245D48C" w14:textId="77777777">
        <w:trPr>
          <w:jc w:val="center"/>
        </w:trPr>
        <w:tc>
          <w:tcPr>
            <w:tcW w:w="2008"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6031F75D" w14:textId="77777777" w:rsidR="0032059A" w:rsidRDefault="00B76079">
            <w:pPr>
              <w:spacing w:line="276" w:lineRule="auto"/>
              <w:rPr>
                <w:rFonts w:ascii="Arial" w:hAnsi="Arial" w:cs="Arial"/>
                <w:sz w:val="18"/>
                <w:szCs w:val="18"/>
              </w:rPr>
            </w:pPr>
            <w:r>
              <w:rPr>
                <w:rFonts w:ascii="Arial" w:hAnsi="Arial" w:cs="Arial"/>
                <w:sz w:val="18"/>
                <w:szCs w:val="18"/>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77EB8B24" w14:textId="61812B3B" w:rsidR="0032059A" w:rsidRDefault="000C6077">
            <w:pPr>
              <w:spacing w:line="276" w:lineRule="auto"/>
              <w:jc w:val="center"/>
              <w:rPr>
                <w:rFonts w:ascii="Arial" w:hAnsi="Arial" w:cs="Arial"/>
              </w:rPr>
            </w:pPr>
            <w:r>
              <w:rPr>
                <w:rFonts w:ascii="Arial" w:hAnsi="Arial" w:cs="Arial"/>
              </w:rPr>
              <w:t>3</w:t>
            </w:r>
            <w:r w:rsidR="00207657">
              <w:rPr>
                <w:rFonts w:ascii="Arial" w:hAnsi="Arial" w:cs="Arial"/>
              </w:rPr>
              <w:t>1</w:t>
            </w:r>
            <w:r w:rsidR="00B76079">
              <w:rPr>
                <w:rFonts w:ascii="Arial" w:hAnsi="Arial" w:cs="Arial"/>
              </w:rPr>
              <w:t>/03/202</w:t>
            </w:r>
            <w:r w:rsidR="00207657">
              <w:rPr>
                <w:rFonts w:ascii="Arial" w:hAnsi="Arial" w:cs="Arial"/>
              </w:rPr>
              <w:t>7</w:t>
            </w:r>
          </w:p>
        </w:tc>
      </w:tr>
    </w:tbl>
    <w:p w14:paraId="6BF7CB0F" w14:textId="77777777" w:rsidR="0032059A" w:rsidRDefault="0032059A">
      <w:pPr>
        <w:pStyle w:val="Headinglevel1"/>
        <w:spacing w:before="240" w:line="276" w:lineRule="auto"/>
        <w:rPr>
          <w:rFonts w:ascii="Arial" w:hAnsi="Arial" w:cs="Arial"/>
          <w:szCs w:val="24"/>
        </w:rPr>
      </w:pPr>
    </w:p>
    <w:p w14:paraId="1C35F43D" w14:textId="77777777" w:rsidR="0032059A" w:rsidRDefault="0032059A">
      <w:pPr>
        <w:pStyle w:val="Headinglevel1"/>
        <w:spacing w:before="240" w:line="276" w:lineRule="auto"/>
        <w:rPr>
          <w:rFonts w:ascii="Arial" w:hAnsi="Arial" w:cs="Arial"/>
          <w:szCs w:val="24"/>
        </w:rPr>
      </w:pPr>
    </w:p>
    <w:p w14:paraId="5CE79051" w14:textId="77777777" w:rsidR="0032059A" w:rsidRDefault="0032059A">
      <w:pPr>
        <w:pStyle w:val="Headinglevel1"/>
        <w:spacing w:before="240" w:line="276" w:lineRule="auto"/>
        <w:rPr>
          <w:rFonts w:ascii="Arial" w:hAnsi="Arial" w:cs="Arial"/>
          <w:szCs w:val="24"/>
        </w:rPr>
      </w:pPr>
    </w:p>
    <w:p w14:paraId="3A984A32" w14:textId="77777777" w:rsidR="0032059A" w:rsidRDefault="0032059A">
      <w:pPr>
        <w:pStyle w:val="Headinglevel1"/>
        <w:spacing w:before="240" w:line="276" w:lineRule="auto"/>
        <w:rPr>
          <w:rFonts w:ascii="Arial" w:hAnsi="Arial" w:cs="Arial"/>
          <w:szCs w:val="24"/>
        </w:rPr>
      </w:pPr>
    </w:p>
    <w:p w14:paraId="7F6320AC" w14:textId="77777777" w:rsidR="0032059A" w:rsidRDefault="0032059A">
      <w:pPr>
        <w:pStyle w:val="Headinglevel1"/>
        <w:spacing w:before="240" w:line="276" w:lineRule="auto"/>
        <w:rPr>
          <w:rFonts w:ascii="Arial" w:hAnsi="Arial" w:cs="Arial"/>
          <w:szCs w:val="24"/>
        </w:rPr>
      </w:pPr>
    </w:p>
    <w:p w14:paraId="18E975C0" w14:textId="77777777" w:rsidR="0032059A" w:rsidRDefault="0032059A">
      <w:pPr>
        <w:pStyle w:val="Headinglevel1"/>
        <w:spacing w:before="240" w:line="276" w:lineRule="auto"/>
        <w:rPr>
          <w:rFonts w:ascii="Arial" w:hAnsi="Arial" w:cs="Arial"/>
          <w:szCs w:val="24"/>
        </w:rPr>
      </w:pPr>
    </w:p>
    <w:p w14:paraId="4F57059D" w14:textId="77777777" w:rsidR="0032059A" w:rsidRDefault="00B76079">
      <w:pPr>
        <w:pStyle w:val="Headinglevel1"/>
        <w:spacing w:before="240" w:line="276" w:lineRule="auto"/>
        <w:rPr>
          <w:rFonts w:ascii="Arial" w:hAnsi="Arial" w:cs="Arial"/>
          <w:szCs w:val="24"/>
        </w:rPr>
      </w:pPr>
      <w:r>
        <w:rPr>
          <w:rFonts w:ascii="Arial" w:hAnsi="Arial" w:cs="Arial"/>
          <w:szCs w:val="24"/>
        </w:rPr>
        <w:t>Key staff involved in the policy</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534"/>
        <w:gridCol w:w="6498"/>
      </w:tblGrid>
      <w:tr w:rsidR="0032059A" w14:paraId="417B0D8E" w14:textId="77777777">
        <w:tc>
          <w:tcPr>
            <w:tcW w:w="3534" w:type="dxa"/>
            <w:shd w:val="clear" w:color="auto" w:fill="C6D9F1" w:themeFill="text2" w:themeFillTint="33"/>
          </w:tcPr>
          <w:p w14:paraId="587F4115" w14:textId="77777777" w:rsidR="0032059A" w:rsidRDefault="00B76079">
            <w:pPr>
              <w:rPr>
                <w:rFonts w:ascii="Arial" w:hAnsi="Arial" w:cs="Arial"/>
                <w:b/>
                <w:sz w:val="18"/>
                <w:szCs w:val="18"/>
              </w:rPr>
            </w:pPr>
            <w:bookmarkStart w:id="1" w:name="_Hlk20227038"/>
            <w:bookmarkStart w:id="2" w:name="_Hlk20226988"/>
            <w:r>
              <w:rPr>
                <w:rFonts w:ascii="Arial" w:hAnsi="Arial" w:cs="Arial"/>
                <w:b/>
                <w:sz w:val="18"/>
                <w:szCs w:val="18"/>
              </w:rPr>
              <w:t>Role</w:t>
            </w:r>
          </w:p>
        </w:tc>
        <w:tc>
          <w:tcPr>
            <w:tcW w:w="6498" w:type="dxa"/>
            <w:shd w:val="clear" w:color="auto" w:fill="C6D9F1" w:themeFill="text2" w:themeFillTint="33"/>
          </w:tcPr>
          <w:p w14:paraId="24F0B5CC" w14:textId="77777777" w:rsidR="0032059A" w:rsidRDefault="00B76079">
            <w:pPr>
              <w:jc w:val="both"/>
              <w:rPr>
                <w:rFonts w:ascii="Arial" w:hAnsi="Arial" w:cs="Arial"/>
                <w:b/>
                <w:sz w:val="18"/>
                <w:szCs w:val="18"/>
              </w:rPr>
            </w:pPr>
            <w:r>
              <w:rPr>
                <w:rFonts w:ascii="Arial" w:hAnsi="Arial" w:cs="Arial"/>
                <w:b/>
                <w:sz w:val="18"/>
                <w:szCs w:val="18"/>
              </w:rPr>
              <w:t>Name(s)</w:t>
            </w:r>
          </w:p>
        </w:tc>
      </w:tr>
      <w:tr w:rsidR="0032059A" w14:paraId="6314AF63" w14:textId="77777777">
        <w:tc>
          <w:tcPr>
            <w:tcW w:w="3534" w:type="dxa"/>
          </w:tcPr>
          <w:p w14:paraId="28C3CE23" w14:textId="77777777" w:rsidR="0032059A" w:rsidRDefault="00B76079">
            <w:pPr>
              <w:rPr>
                <w:rFonts w:ascii="Arial" w:hAnsi="Arial" w:cs="Arial"/>
                <w:sz w:val="18"/>
                <w:szCs w:val="18"/>
              </w:rPr>
            </w:pPr>
            <w:r>
              <w:rPr>
                <w:rFonts w:ascii="Arial" w:hAnsi="Arial" w:cs="Arial"/>
                <w:sz w:val="18"/>
                <w:szCs w:val="18"/>
              </w:rPr>
              <w:t>Head of Centre</w:t>
            </w:r>
          </w:p>
        </w:tc>
        <w:tc>
          <w:tcPr>
            <w:tcW w:w="6498" w:type="dxa"/>
          </w:tcPr>
          <w:p w14:paraId="7AC7EE7A" w14:textId="77777777" w:rsidR="0032059A" w:rsidRDefault="00B76079">
            <w:pPr>
              <w:jc w:val="both"/>
              <w:rPr>
                <w:rFonts w:ascii="Arial" w:hAnsi="Arial" w:cs="Arial"/>
                <w:b/>
              </w:rPr>
            </w:pPr>
            <w:r>
              <w:rPr>
                <w:rFonts w:ascii="Arial" w:hAnsi="Arial" w:cs="Arial"/>
                <w:b/>
              </w:rPr>
              <w:t>Mr</w:t>
            </w:r>
            <w:r w:rsidR="000C6077">
              <w:rPr>
                <w:rFonts w:ascii="Arial" w:hAnsi="Arial" w:cs="Arial"/>
                <w:b/>
              </w:rPr>
              <w:t>s Madeleine Moran</w:t>
            </w:r>
          </w:p>
        </w:tc>
      </w:tr>
      <w:tr w:rsidR="0032059A" w14:paraId="1EEEC527" w14:textId="77777777">
        <w:tc>
          <w:tcPr>
            <w:tcW w:w="3534" w:type="dxa"/>
          </w:tcPr>
          <w:p w14:paraId="2B99468D" w14:textId="77777777" w:rsidR="0032059A" w:rsidRDefault="00B76079">
            <w:pPr>
              <w:rPr>
                <w:rFonts w:ascii="Arial" w:hAnsi="Arial" w:cs="Arial"/>
                <w:sz w:val="18"/>
                <w:szCs w:val="18"/>
              </w:rPr>
            </w:pPr>
            <w:r>
              <w:rPr>
                <w:rFonts w:ascii="Arial" w:hAnsi="Arial" w:cs="Arial"/>
                <w:sz w:val="18"/>
                <w:szCs w:val="18"/>
              </w:rPr>
              <w:t xml:space="preserve">Examinations </w:t>
            </w:r>
            <w:r w:rsidR="000C6077">
              <w:rPr>
                <w:rFonts w:ascii="Arial" w:hAnsi="Arial" w:cs="Arial"/>
                <w:sz w:val="18"/>
                <w:szCs w:val="18"/>
              </w:rPr>
              <w:t>Officer</w:t>
            </w:r>
          </w:p>
        </w:tc>
        <w:tc>
          <w:tcPr>
            <w:tcW w:w="6498" w:type="dxa"/>
          </w:tcPr>
          <w:p w14:paraId="3234640B" w14:textId="77777777" w:rsidR="0032059A" w:rsidRDefault="00B76079">
            <w:pPr>
              <w:jc w:val="both"/>
              <w:rPr>
                <w:rFonts w:ascii="Arial" w:hAnsi="Arial" w:cs="Arial"/>
                <w:b/>
              </w:rPr>
            </w:pPr>
            <w:r>
              <w:rPr>
                <w:rFonts w:ascii="Arial" w:hAnsi="Arial" w:cs="Arial"/>
                <w:b/>
              </w:rPr>
              <w:t>M</w:t>
            </w:r>
            <w:r w:rsidR="000C6077">
              <w:rPr>
                <w:rFonts w:ascii="Arial" w:hAnsi="Arial" w:cs="Arial"/>
                <w:b/>
              </w:rPr>
              <w:t>s Niamh Boyle</w:t>
            </w:r>
          </w:p>
        </w:tc>
      </w:tr>
      <w:tr w:rsidR="0032059A" w14:paraId="214B270A" w14:textId="77777777">
        <w:tc>
          <w:tcPr>
            <w:tcW w:w="3534" w:type="dxa"/>
          </w:tcPr>
          <w:p w14:paraId="490E23C3" w14:textId="77777777" w:rsidR="0032059A" w:rsidRDefault="00B76079">
            <w:pPr>
              <w:rPr>
                <w:rFonts w:ascii="Arial" w:hAnsi="Arial" w:cs="Arial"/>
                <w:sz w:val="18"/>
                <w:szCs w:val="18"/>
              </w:rPr>
            </w:pPr>
            <w:r>
              <w:rPr>
                <w:rFonts w:ascii="Arial" w:hAnsi="Arial" w:cs="Arial"/>
                <w:sz w:val="18"/>
                <w:szCs w:val="18"/>
              </w:rPr>
              <w:t>Senior Leader</w:t>
            </w:r>
          </w:p>
        </w:tc>
        <w:tc>
          <w:tcPr>
            <w:tcW w:w="6498" w:type="dxa"/>
          </w:tcPr>
          <w:p w14:paraId="3E7ECB54" w14:textId="65AA2797" w:rsidR="0032059A" w:rsidRDefault="00207657">
            <w:pPr>
              <w:jc w:val="both"/>
              <w:rPr>
                <w:rFonts w:ascii="Arial" w:hAnsi="Arial" w:cs="Arial"/>
                <w:b/>
              </w:rPr>
            </w:pPr>
            <w:r>
              <w:rPr>
                <w:rFonts w:ascii="Arial" w:hAnsi="Arial" w:cs="Arial"/>
                <w:b/>
              </w:rPr>
              <w:t xml:space="preserve">Miss L </w:t>
            </w:r>
            <w:proofErr w:type="spellStart"/>
            <w:r>
              <w:rPr>
                <w:rFonts w:ascii="Arial" w:hAnsi="Arial" w:cs="Arial"/>
                <w:b/>
              </w:rPr>
              <w:t>Woulfe</w:t>
            </w:r>
            <w:proofErr w:type="spellEnd"/>
          </w:p>
        </w:tc>
      </w:tr>
      <w:tr w:rsidR="0032059A" w14:paraId="178E79E0" w14:textId="77777777">
        <w:tc>
          <w:tcPr>
            <w:tcW w:w="3534" w:type="dxa"/>
          </w:tcPr>
          <w:p w14:paraId="5B257616" w14:textId="77777777" w:rsidR="0032059A" w:rsidRDefault="00B76079">
            <w:pPr>
              <w:rPr>
                <w:rFonts w:ascii="Arial" w:hAnsi="Arial" w:cs="Arial"/>
                <w:sz w:val="18"/>
                <w:szCs w:val="18"/>
              </w:rPr>
            </w:pPr>
            <w:r>
              <w:rPr>
                <w:rFonts w:ascii="Arial" w:hAnsi="Arial" w:cs="Arial"/>
                <w:sz w:val="18"/>
                <w:szCs w:val="18"/>
              </w:rPr>
              <w:t>SENCo</w:t>
            </w:r>
          </w:p>
        </w:tc>
        <w:tc>
          <w:tcPr>
            <w:tcW w:w="6498" w:type="dxa"/>
          </w:tcPr>
          <w:p w14:paraId="47300076" w14:textId="77777777" w:rsidR="0032059A" w:rsidRDefault="00B76079">
            <w:pPr>
              <w:jc w:val="both"/>
              <w:rPr>
                <w:rFonts w:ascii="Arial" w:hAnsi="Arial" w:cs="Arial"/>
                <w:b/>
              </w:rPr>
            </w:pPr>
            <w:r>
              <w:rPr>
                <w:rFonts w:ascii="Arial" w:hAnsi="Arial" w:cs="Arial"/>
                <w:b/>
              </w:rPr>
              <w:t>M</w:t>
            </w:r>
            <w:r w:rsidR="000C6077">
              <w:rPr>
                <w:rFonts w:ascii="Arial" w:hAnsi="Arial" w:cs="Arial"/>
                <w:b/>
              </w:rPr>
              <w:t>iss Jade O’Connell</w:t>
            </w:r>
          </w:p>
        </w:tc>
      </w:tr>
      <w:bookmarkEnd w:id="1"/>
    </w:tbl>
    <w:p w14:paraId="4FE63308" w14:textId="77777777" w:rsidR="0032059A" w:rsidRDefault="0032059A">
      <w:pPr>
        <w:spacing w:before="0" w:after="200" w:line="276" w:lineRule="auto"/>
        <w:rPr>
          <w:rFonts w:ascii="Arial" w:hAnsi="Arial" w:cs="Arial"/>
          <w:b/>
          <w:noProof/>
          <w:color w:val="003399"/>
          <w:sz w:val="28"/>
          <w:szCs w:val="28"/>
        </w:rPr>
      </w:pPr>
    </w:p>
    <w:p w14:paraId="4D409DA3" w14:textId="77777777" w:rsidR="0032059A" w:rsidRDefault="0032059A">
      <w:pPr>
        <w:spacing w:before="0" w:after="200" w:line="276" w:lineRule="auto"/>
        <w:rPr>
          <w:rFonts w:ascii="Arial" w:hAnsi="Arial" w:cs="Arial"/>
          <w:b/>
          <w:noProof/>
          <w:color w:val="003399"/>
          <w:sz w:val="28"/>
          <w:szCs w:val="28"/>
        </w:rPr>
      </w:pPr>
    </w:p>
    <w:p w14:paraId="42EC46FD" w14:textId="77777777" w:rsidR="0032059A" w:rsidRDefault="00B76079">
      <w:pPr>
        <w:spacing w:before="0" w:after="200" w:line="276" w:lineRule="auto"/>
        <w:jc w:val="center"/>
        <w:rPr>
          <w:rFonts w:ascii="Arial" w:hAnsi="Arial" w:cs="Arial"/>
          <w:b/>
          <w:noProof/>
          <w:color w:val="003399"/>
          <w:sz w:val="28"/>
          <w:szCs w:val="28"/>
        </w:rPr>
      </w:pPr>
      <w:r>
        <w:rPr>
          <w:rFonts w:ascii="Arial" w:hAnsi="Arial" w:cs="Arial"/>
          <w:b/>
          <w:noProof/>
          <w:color w:val="003399"/>
          <w:sz w:val="28"/>
          <w:szCs w:val="28"/>
        </w:rPr>
        <w:t>Contents</w:t>
      </w:r>
    </w:p>
    <w:bookmarkEnd w:id="2"/>
    <w:p w14:paraId="7D6C2A67" w14:textId="77777777" w:rsidR="0032059A" w:rsidRDefault="0032059A">
      <w:pPr>
        <w:pStyle w:val="Headinglevel1"/>
        <w:spacing w:before="240"/>
        <w:rPr>
          <w:rFonts w:ascii="Arial" w:hAnsi="Arial" w:cs="Arial"/>
          <w:szCs w:val="24"/>
        </w:rPr>
      </w:pPr>
    </w:p>
    <w:p w14:paraId="39A3B119" w14:textId="77777777" w:rsidR="0032059A" w:rsidRDefault="00B76079">
      <w:pPr>
        <w:pStyle w:val="Headinglevel1"/>
        <w:numPr>
          <w:ilvl w:val="0"/>
          <w:numId w:val="27"/>
        </w:numPr>
        <w:spacing w:before="240"/>
        <w:rPr>
          <w:rFonts w:ascii="Arial" w:hAnsi="Arial" w:cs="Arial"/>
          <w:szCs w:val="24"/>
        </w:rPr>
      </w:pPr>
      <w:r>
        <w:rPr>
          <w:rFonts w:ascii="Arial" w:hAnsi="Arial" w:cs="Arial"/>
          <w:szCs w:val="24"/>
        </w:rPr>
        <w:t>Purpose of the Policy</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3</w:t>
      </w:r>
    </w:p>
    <w:p w14:paraId="57CDD356" w14:textId="77777777" w:rsidR="0032059A" w:rsidRDefault="0032059A">
      <w:pPr>
        <w:pStyle w:val="Headinglevel1"/>
        <w:spacing w:before="240"/>
        <w:rPr>
          <w:rFonts w:ascii="Arial" w:hAnsi="Arial" w:cs="Arial"/>
          <w:szCs w:val="24"/>
        </w:rPr>
      </w:pPr>
    </w:p>
    <w:p w14:paraId="0E31807B" w14:textId="77777777" w:rsidR="0032059A" w:rsidRDefault="00B76079">
      <w:pPr>
        <w:pStyle w:val="Headinglevel1"/>
        <w:numPr>
          <w:ilvl w:val="0"/>
          <w:numId w:val="27"/>
        </w:numPr>
        <w:spacing w:before="240"/>
        <w:rPr>
          <w:rFonts w:ascii="Arial" w:hAnsi="Arial" w:cs="Arial"/>
          <w:szCs w:val="24"/>
        </w:rPr>
      </w:pPr>
      <w:r>
        <w:rPr>
          <w:rFonts w:ascii="Arial" w:hAnsi="Arial" w:cs="Arial"/>
          <w:szCs w:val="24"/>
        </w:rPr>
        <w:t>When is an Emergency Evacuation required?</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3</w:t>
      </w:r>
    </w:p>
    <w:p w14:paraId="1C1ABA4A" w14:textId="77777777" w:rsidR="0032059A" w:rsidRDefault="0032059A">
      <w:pPr>
        <w:pStyle w:val="ListParagraph"/>
        <w:rPr>
          <w:rFonts w:ascii="Arial" w:hAnsi="Arial" w:cs="Arial"/>
          <w:szCs w:val="24"/>
        </w:rPr>
      </w:pPr>
    </w:p>
    <w:p w14:paraId="486966EC" w14:textId="77777777" w:rsidR="0032059A" w:rsidRDefault="00B76079">
      <w:pPr>
        <w:pStyle w:val="Headinglevel1"/>
        <w:numPr>
          <w:ilvl w:val="0"/>
          <w:numId w:val="27"/>
        </w:numPr>
        <w:spacing w:before="240"/>
        <w:rPr>
          <w:rFonts w:ascii="Arial" w:hAnsi="Arial" w:cs="Arial"/>
          <w:szCs w:val="24"/>
        </w:rPr>
      </w:pPr>
      <w:r>
        <w:rPr>
          <w:rFonts w:ascii="Arial" w:hAnsi="Arial" w:cs="Arial"/>
          <w:szCs w:val="24"/>
        </w:rPr>
        <w:t>Emergency Evacuation of an Examination Room</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3</w:t>
      </w:r>
    </w:p>
    <w:p w14:paraId="0E9E54DD" w14:textId="77777777" w:rsidR="0032059A" w:rsidRDefault="00B76079">
      <w:pPr>
        <w:pStyle w:val="ListParagraph"/>
        <w:numPr>
          <w:ilvl w:val="1"/>
          <w:numId w:val="27"/>
        </w:numPr>
        <w:rPr>
          <w:rFonts w:ascii="Arial" w:hAnsi="Arial" w:cs="Arial"/>
          <w:szCs w:val="24"/>
        </w:rPr>
      </w:pPr>
      <w:r>
        <w:rPr>
          <w:rFonts w:ascii="Arial" w:hAnsi="Arial" w:cs="Arial"/>
          <w:szCs w:val="24"/>
        </w:rPr>
        <w:t>Roles and Responsibilities</w:t>
      </w:r>
    </w:p>
    <w:p w14:paraId="6B2A4FB0" w14:textId="77777777" w:rsidR="0032059A" w:rsidRDefault="00B76079">
      <w:pPr>
        <w:pStyle w:val="ListParagraph"/>
        <w:numPr>
          <w:ilvl w:val="1"/>
          <w:numId w:val="27"/>
        </w:numPr>
        <w:rPr>
          <w:rFonts w:ascii="Arial" w:hAnsi="Arial" w:cs="Arial"/>
          <w:szCs w:val="24"/>
        </w:rPr>
      </w:pPr>
      <w:r>
        <w:rPr>
          <w:rFonts w:ascii="Arial" w:hAnsi="Arial" w:cs="Arial"/>
          <w:szCs w:val="24"/>
        </w:rPr>
        <w:t>Recording Details</w:t>
      </w:r>
    </w:p>
    <w:p w14:paraId="514015FD" w14:textId="77777777" w:rsidR="0032059A" w:rsidRDefault="0032059A">
      <w:pPr>
        <w:rPr>
          <w:rFonts w:ascii="Arial" w:hAnsi="Arial" w:cs="Arial"/>
          <w:szCs w:val="24"/>
        </w:rPr>
      </w:pPr>
    </w:p>
    <w:p w14:paraId="229858EA" w14:textId="77777777" w:rsidR="0032059A" w:rsidRDefault="00B76079">
      <w:pPr>
        <w:pStyle w:val="Headinglevel1"/>
        <w:numPr>
          <w:ilvl w:val="0"/>
          <w:numId w:val="27"/>
        </w:numPr>
        <w:spacing w:before="240"/>
        <w:rPr>
          <w:rFonts w:ascii="Arial" w:hAnsi="Arial" w:cs="Arial"/>
          <w:szCs w:val="24"/>
        </w:rPr>
      </w:pPr>
      <w:r>
        <w:rPr>
          <w:rFonts w:ascii="Arial" w:hAnsi="Arial" w:cs="Arial"/>
          <w:szCs w:val="24"/>
        </w:rPr>
        <w:t>Emergency Evacuation Procedure – Actions to be Taken</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5</w:t>
      </w:r>
    </w:p>
    <w:p w14:paraId="4997BFDB" w14:textId="77777777" w:rsidR="0032059A" w:rsidRDefault="0032059A">
      <w:pPr>
        <w:pStyle w:val="Headinglevel1"/>
        <w:spacing w:before="240"/>
        <w:rPr>
          <w:rFonts w:ascii="Arial" w:hAnsi="Arial" w:cs="Arial"/>
          <w:szCs w:val="24"/>
        </w:rPr>
      </w:pPr>
    </w:p>
    <w:p w14:paraId="5DA80CE6" w14:textId="77777777" w:rsidR="0032059A" w:rsidRDefault="00B76079">
      <w:pPr>
        <w:pStyle w:val="Headinglevel1"/>
        <w:numPr>
          <w:ilvl w:val="0"/>
          <w:numId w:val="27"/>
        </w:numPr>
        <w:spacing w:before="240"/>
        <w:rPr>
          <w:rFonts w:ascii="Arial" w:hAnsi="Arial" w:cs="Arial"/>
          <w:szCs w:val="24"/>
        </w:rPr>
      </w:pPr>
      <w:r>
        <w:rPr>
          <w:rFonts w:ascii="Arial" w:hAnsi="Arial" w:cs="Arial"/>
          <w:szCs w:val="24"/>
        </w:rPr>
        <w:t>Emergency Evacuation Procedure – Centre Specific</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6</w:t>
      </w:r>
    </w:p>
    <w:p w14:paraId="1303B351" w14:textId="77777777" w:rsidR="0032059A" w:rsidRDefault="0032059A">
      <w:pPr>
        <w:pStyle w:val="Headinglevel1"/>
        <w:spacing w:before="240"/>
        <w:rPr>
          <w:rFonts w:ascii="Arial" w:hAnsi="Arial" w:cs="Arial"/>
          <w:szCs w:val="24"/>
        </w:rPr>
      </w:pPr>
    </w:p>
    <w:p w14:paraId="1002E326" w14:textId="77777777" w:rsidR="0032059A" w:rsidRDefault="0032059A">
      <w:pPr>
        <w:pStyle w:val="Headinglevel1"/>
        <w:spacing w:before="240"/>
        <w:rPr>
          <w:rFonts w:ascii="Arial" w:hAnsi="Arial" w:cs="Arial"/>
          <w:szCs w:val="24"/>
        </w:rPr>
      </w:pPr>
    </w:p>
    <w:p w14:paraId="59D0EF89" w14:textId="77777777" w:rsidR="0032059A" w:rsidRDefault="0032059A">
      <w:pPr>
        <w:pStyle w:val="Headinglevel1"/>
        <w:spacing w:before="240"/>
        <w:rPr>
          <w:rFonts w:ascii="Arial" w:hAnsi="Arial" w:cs="Arial"/>
          <w:szCs w:val="24"/>
        </w:rPr>
      </w:pPr>
    </w:p>
    <w:p w14:paraId="3F824697" w14:textId="77777777" w:rsidR="0032059A" w:rsidRDefault="0032059A">
      <w:pPr>
        <w:pStyle w:val="Headinglevel1"/>
        <w:spacing w:before="240"/>
        <w:rPr>
          <w:rFonts w:ascii="Arial" w:hAnsi="Arial" w:cs="Arial"/>
          <w:szCs w:val="24"/>
        </w:rPr>
      </w:pPr>
    </w:p>
    <w:p w14:paraId="03DAF74F" w14:textId="77777777" w:rsidR="0032059A" w:rsidRDefault="0032059A">
      <w:pPr>
        <w:pStyle w:val="Headinglevel1"/>
        <w:spacing w:before="240"/>
        <w:rPr>
          <w:rFonts w:ascii="Arial" w:hAnsi="Arial" w:cs="Arial"/>
          <w:szCs w:val="24"/>
        </w:rPr>
      </w:pPr>
    </w:p>
    <w:p w14:paraId="0EF823EA" w14:textId="77777777" w:rsidR="0012382E" w:rsidRDefault="0012382E">
      <w:pPr>
        <w:pStyle w:val="Headinglevel1"/>
        <w:spacing w:before="240"/>
        <w:rPr>
          <w:rFonts w:ascii="Arial" w:hAnsi="Arial" w:cs="Arial"/>
          <w:szCs w:val="24"/>
        </w:rPr>
      </w:pPr>
    </w:p>
    <w:p w14:paraId="024E4D1F" w14:textId="77777777" w:rsidR="0032059A" w:rsidRDefault="0032059A">
      <w:pPr>
        <w:pStyle w:val="Headinglevel1"/>
        <w:spacing w:before="240"/>
        <w:rPr>
          <w:rFonts w:ascii="Arial" w:hAnsi="Arial" w:cs="Arial"/>
          <w:szCs w:val="24"/>
        </w:rPr>
      </w:pPr>
    </w:p>
    <w:p w14:paraId="10F15350" w14:textId="77777777" w:rsidR="0032059A" w:rsidRDefault="00B76079">
      <w:pPr>
        <w:pStyle w:val="Headinglevel1"/>
        <w:numPr>
          <w:ilvl w:val="0"/>
          <w:numId w:val="26"/>
        </w:numPr>
        <w:spacing w:before="240"/>
        <w:rPr>
          <w:rFonts w:ascii="Arial" w:hAnsi="Arial" w:cs="Arial"/>
          <w:szCs w:val="24"/>
        </w:rPr>
      </w:pPr>
      <w:r>
        <w:rPr>
          <w:rFonts w:ascii="Arial" w:hAnsi="Arial" w:cs="Arial"/>
          <w:szCs w:val="24"/>
        </w:rPr>
        <w:lastRenderedPageBreak/>
        <w:t>Purpose of the policy</w:t>
      </w:r>
    </w:p>
    <w:p w14:paraId="1515EE9F" w14:textId="77777777" w:rsidR="0032059A" w:rsidRDefault="00B76079">
      <w:pPr>
        <w:pStyle w:val="Default"/>
        <w:jc w:val="both"/>
        <w:rPr>
          <w:rFonts w:ascii="Arial" w:hAnsi="Arial" w:cs="Arial"/>
          <w:color w:val="auto"/>
          <w:sz w:val="22"/>
          <w:szCs w:val="22"/>
        </w:rPr>
      </w:pPr>
      <w:r>
        <w:rPr>
          <w:rFonts w:ascii="Arial" w:hAnsi="Arial" w:cs="Arial"/>
          <w:sz w:val="22"/>
          <w:szCs w:val="22"/>
        </w:rPr>
        <w:t xml:space="preserve">This policy details how St. Gregory’s Catholic Science College </w:t>
      </w:r>
      <w:r>
        <w:rPr>
          <w:rFonts w:ascii="Arial" w:hAnsi="Arial" w:cs="Arial"/>
          <w:color w:val="auto"/>
          <w:sz w:val="22"/>
          <w:szCs w:val="22"/>
        </w:rPr>
        <w:t>deals with an emergency evacuation of the exam room(s) by defining staff roles and responsibilities and confirming the emergency evacuation procedure.</w:t>
      </w:r>
    </w:p>
    <w:p w14:paraId="057009FB" w14:textId="77777777" w:rsidR="0032059A" w:rsidRDefault="00B76079">
      <w:pPr>
        <w:pStyle w:val="Headinglevel1"/>
        <w:numPr>
          <w:ilvl w:val="0"/>
          <w:numId w:val="26"/>
        </w:numPr>
        <w:spacing w:before="240"/>
        <w:rPr>
          <w:rFonts w:ascii="Arial" w:hAnsi="Arial" w:cs="Arial"/>
          <w:szCs w:val="24"/>
        </w:rPr>
      </w:pPr>
      <w:r>
        <w:rPr>
          <w:rFonts w:ascii="Arial" w:hAnsi="Arial" w:cs="Arial"/>
          <w:szCs w:val="24"/>
        </w:rPr>
        <w:t>When is an emergency evacuation required?</w:t>
      </w:r>
    </w:p>
    <w:p w14:paraId="363B88D9" w14:textId="77777777" w:rsidR="0032059A" w:rsidRDefault="00B76079">
      <w:pPr>
        <w:autoSpaceDE w:val="0"/>
        <w:autoSpaceDN w:val="0"/>
        <w:adjustRightInd w:val="0"/>
        <w:jc w:val="both"/>
        <w:rPr>
          <w:rFonts w:ascii="Arial" w:hAnsi="Arial" w:cs="Arial"/>
          <w:bCs/>
        </w:rPr>
      </w:pPr>
      <w:r>
        <w:rPr>
          <w:rFonts w:ascii="Arial" w:hAnsi="Arial" w:cs="Arial"/>
          <w:bCs/>
        </w:rPr>
        <w:t xml:space="preserve">An emergency evacuation is required where it is unsafe for candidates to remain in the exam room. This might include a fire in the exam room, the fire alarm sounding to warn of fire, bomb alert or other serious threat. </w:t>
      </w:r>
    </w:p>
    <w:p w14:paraId="24FDBC2F" w14:textId="77777777" w:rsidR="0032059A" w:rsidRDefault="00B76079">
      <w:pPr>
        <w:jc w:val="both"/>
        <w:rPr>
          <w:rFonts w:ascii="Arial" w:hAnsi="Arial" w:cs="Arial"/>
        </w:rPr>
      </w:pPr>
      <w:r>
        <w:rPr>
          <w:rFonts w:ascii="Arial" w:hAnsi="Arial" w:cs="Arial"/>
        </w:rPr>
        <w:t>In exceptional situations, where candidates might be severely disadvantaged or distressed by remaining in the exam room, the emergency evacuation procedure may also need to be followed. This might include situations where there is severe disruption in the exam room, serious illness of a candidate or invigilator or similarly serious incidents.</w:t>
      </w:r>
    </w:p>
    <w:p w14:paraId="35291843" w14:textId="77777777" w:rsidR="0032059A" w:rsidRDefault="00B76079">
      <w:pPr>
        <w:pStyle w:val="NormalWeb"/>
        <w:spacing w:before="120" w:beforeAutospacing="0" w:after="120" w:afterAutospacing="0"/>
        <w:jc w:val="both"/>
        <w:rPr>
          <w:rFonts w:ascii="Arial" w:hAnsi="Arial" w:cs="Arial"/>
          <w:szCs w:val="22"/>
        </w:rPr>
      </w:pPr>
      <w:r>
        <w:rPr>
          <w:rFonts w:ascii="Arial" w:hAnsi="Arial" w:cs="Arial"/>
          <w:szCs w:val="22"/>
        </w:rPr>
        <w:t>As each incident may be different, advice will be sought from the relevant awarding body as soon as it is safe to do so, particularly where the centre is concerned about the security of the examination(s). (ICE 25.4)</w:t>
      </w:r>
    </w:p>
    <w:p w14:paraId="04949D3B" w14:textId="77777777" w:rsidR="0032059A" w:rsidRDefault="00B76079">
      <w:pPr>
        <w:pStyle w:val="NormalWeb"/>
        <w:spacing w:before="120" w:beforeAutospacing="0" w:after="120" w:afterAutospacing="0"/>
        <w:jc w:val="both"/>
        <w:rPr>
          <w:rFonts w:ascii="Arial" w:hAnsi="Arial" w:cs="Arial"/>
          <w:szCs w:val="22"/>
        </w:rPr>
      </w:pPr>
      <w:r>
        <w:rPr>
          <w:rFonts w:ascii="Arial" w:hAnsi="Arial" w:cs="Arial"/>
          <w:szCs w:val="22"/>
        </w:rPr>
        <w:t>Where candidates are unable to return to the building to complete the examination, the relevant awarding body will be contacted immediately for advice. The awarding bodies have procedures in place to ensure that candidates are not disadvantaged where they are unable to complete the examination due to circumstances beyond their control. (ICE 24.5)</w:t>
      </w:r>
    </w:p>
    <w:p w14:paraId="5460A092" w14:textId="77777777" w:rsidR="0032059A" w:rsidRDefault="00B76079">
      <w:pPr>
        <w:pStyle w:val="Headinglevel1"/>
        <w:numPr>
          <w:ilvl w:val="0"/>
          <w:numId w:val="26"/>
        </w:numPr>
        <w:spacing w:before="240"/>
        <w:rPr>
          <w:rFonts w:ascii="Arial" w:hAnsi="Arial" w:cs="Arial"/>
          <w:szCs w:val="24"/>
        </w:rPr>
      </w:pPr>
      <w:r>
        <w:rPr>
          <w:rFonts w:ascii="Arial" w:hAnsi="Arial" w:cs="Arial"/>
          <w:szCs w:val="24"/>
        </w:rPr>
        <w:t>Emergency evacuation of an exam room</w:t>
      </w:r>
    </w:p>
    <w:p w14:paraId="19FCED77" w14:textId="77777777" w:rsidR="0032059A" w:rsidRDefault="00B76079">
      <w:pPr>
        <w:pStyle w:val="Headinglevel2"/>
        <w:spacing w:before="240" w:after="120"/>
        <w:rPr>
          <w:rFonts w:ascii="Arial" w:hAnsi="Arial" w:cs="Arial"/>
        </w:rPr>
      </w:pPr>
      <w:bookmarkStart w:id="3" w:name="_Toc449469096"/>
      <w:bookmarkStart w:id="4" w:name="_Toc460328859"/>
      <w:r>
        <w:rPr>
          <w:rFonts w:ascii="Arial" w:hAnsi="Arial" w:cs="Arial"/>
        </w:rPr>
        <w:t>3.1 Roles and responsibilities</w:t>
      </w:r>
      <w:bookmarkEnd w:id="3"/>
      <w:bookmarkEnd w:id="4"/>
    </w:p>
    <w:p w14:paraId="172E9B57" w14:textId="77777777" w:rsidR="0032059A" w:rsidRDefault="00B76079">
      <w:pPr>
        <w:spacing w:after="0"/>
        <w:rPr>
          <w:rFonts w:ascii="Arial" w:hAnsi="Arial" w:cs="Arial"/>
          <w:b/>
          <w:bCs/>
        </w:rPr>
      </w:pPr>
      <w:r>
        <w:rPr>
          <w:rFonts w:ascii="Arial" w:hAnsi="Arial" w:cs="Arial"/>
          <w:b/>
          <w:bCs/>
        </w:rPr>
        <w:t>Head of centre</w:t>
      </w:r>
    </w:p>
    <w:p w14:paraId="720A196A" w14:textId="77777777" w:rsidR="0032059A" w:rsidRDefault="00B76079">
      <w:pPr>
        <w:pStyle w:val="ListParagraph"/>
        <w:numPr>
          <w:ilvl w:val="0"/>
          <w:numId w:val="22"/>
        </w:numPr>
        <w:autoSpaceDE w:val="0"/>
        <w:autoSpaceDN w:val="0"/>
        <w:adjustRightInd w:val="0"/>
        <w:spacing w:before="0" w:after="0"/>
        <w:jc w:val="both"/>
        <w:rPr>
          <w:rFonts w:ascii="Arial" w:hAnsi="Arial" w:cs="Arial"/>
        </w:rPr>
      </w:pPr>
      <w:r>
        <w:rPr>
          <w:rFonts w:ascii="Arial" w:hAnsi="Arial" w:cs="Arial"/>
        </w:rPr>
        <w:t xml:space="preserve">Ensures the emergency evacuation policy for exams is fit for purpose and complies with relevant health and safety regulation </w:t>
      </w:r>
    </w:p>
    <w:p w14:paraId="087DFC49" w14:textId="77777777" w:rsidR="0032059A" w:rsidRDefault="00B76079">
      <w:pPr>
        <w:pStyle w:val="ListParagraph"/>
        <w:numPr>
          <w:ilvl w:val="0"/>
          <w:numId w:val="22"/>
        </w:numPr>
        <w:autoSpaceDE w:val="0"/>
        <w:autoSpaceDN w:val="0"/>
        <w:adjustRightInd w:val="0"/>
        <w:spacing w:before="0" w:after="0"/>
        <w:rPr>
          <w:rFonts w:ascii="Arial" w:hAnsi="Arial" w:cs="Arial"/>
        </w:rPr>
      </w:pPr>
      <w:r>
        <w:rPr>
          <w:rFonts w:ascii="Arial" w:hAnsi="Arial" w:cs="Arial"/>
        </w:rPr>
        <w:t xml:space="preserve">Ensures any instructions from relevant local or national agencies are referenced and followed where applicable, including information from the </w:t>
      </w:r>
      <w:r>
        <w:rPr>
          <w:rStyle w:val="gem-c-organisation-logoname"/>
          <w:rFonts w:ascii="Arial" w:hAnsi="Arial" w:cs="Arial"/>
          <w:color w:val="0B0C0C"/>
          <w:bdr w:val="none" w:sz="0" w:space="0" w:color="auto" w:frame="1"/>
        </w:rPr>
        <w:t>National Counter Terrorism Security Office</w:t>
      </w:r>
      <w:r>
        <w:rPr>
          <w:rFonts w:ascii="Arial" w:hAnsi="Arial" w:cs="Arial"/>
          <w:bdr w:val="none" w:sz="0" w:space="0" w:color="auto" w:frame="1"/>
        </w:rPr>
        <w:t xml:space="preserve"> on the </w:t>
      </w:r>
      <w:r>
        <w:rPr>
          <w:rFonts w:ascii="Arial" w:hAnsi="Arial" w:cs="Arial"/>
          <w:bCs/>
          <w:iCs/>
        </w:rPr>
        <w:t>Procedures for handling bomb threats</w:t>
      </w:r>
      <w:r>
        <w:rPr>
          <w:rFonts w:ascii="Arial" w:hAnsi="Arial" w:cs="Arial"/>
          <w:iCs/>
        </w:rPr>
        <w:t xml:space="preserve"> </w:t>
      </w:r>
      <w:hyperlink r:id="rId9" w:history="1">
        <w:r>
          <w:rPr>
            <w:rStyle w:val="Hyperlink"/>
            <w:rFonts w:ascii="Arial" w:hAnsi="Arial" w:cs="Arial"/>
            <w:u w:val="none"/>
          </w:rPr>
          <w:t>https://www.gov.uk/government/publications/bomb-threats-guidance/procedures-for-handling-bomb-threats</w:t>
        </w:r>
      </w:hyperlink>
      <w:r>
        <w:rPr>
          <w:rFonts w:ascii="Arial" w:hAnsi="Arial" w:cs="Arial"/>
        </w:rPr>
        <w:t xml:space="preserve"> </w:t>
      </w:r>
    </w:p>
    <w:p w14:paraId="64442AE6" w14:textId="77777777" w:rsidR="0032059A" w:rsidRDefault="00B76079">
      <w:pPr>
        <w:pStyle w:val="ListParagraph"/>
        <w:numPr>
          <w:ilvl w:val="0"/>
          <w:numId w:val="22"/>
        </w:numPr>
        <w:autoSpaceDE w:val="0"/>
        <w:autoSpaceDN w:val="0"/>
        <w:adjustRightInd w:val="0"/>
        <w:spacing w:before="0" w:after="0"/>
        <w:jc w:val="both"/>
        <w:rPr>
          <w:rFonts w:ascii="Arial" w:hAnsi="Arial" w:cs="Arial"/>
        </w:rPr>
      </w:pPr>
      <w:r>
        <w:rPr>
          <w:rFonts w:ascii="Arial" w:hAnsi="Arial" w:cs="Arial"/>
        </w:rPr>
        <w:t>Where safe to do so, ensures candidates are given the opportunity to sit exams for their published duration</w:t>
      </w:r>
    </w:p>
    <w:p w14:paraId="262EA41B" w14:textId="77777777" w:rsidR="0032059A" w:rsidRDefault="00B76079">
      <w:pPr>
        <w:autoSpaceDE w:val="0"/>
        <w:autoSpaceDN w:val="0"/>
        <w:adjustRightInd w:val="0"/>
        <w:spacing w:after="0"/>
        <w:jc w:val="both"/>
        <w:rPr>
          <w:rFonts w:ascii="Arial" w:hAnsi="Arial" w:cs="Arial"/>
          <w:b/>
        </w:rPr>
      </w:pPr>
      <w:r>
        <w:rPr>
          <w:rFonts w:ascii="Arial" w:hAnsi="Arial" w:cs="Arial"/>
          <w:b/>
        </w:rPr>
        <w:t>Senior leader</w:t>
      </w:r>
    </w:p>
    <w:p w14:paraId="665A5E86"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Where responsible for the centre-wide emergency evacuation procedure, ensures all staff and appointed fire marshals are aware of the policy and procedures to be followed when an emergency evacuation of an exam room is required</w:t>
      </w:r>
    </w:p>
    <w:p w14:paraId="33E915CB" w14:textId="77777777" w:rsidR="0032059A" w:rsidRDefault="00B76079">
      <w:pPr>
        <w:spacing w:after="0"/>
        <w:jc w:val="both"/>
        <w:rPr>
          <w:rFonts w:ascii="Arial" w:hAnsi="Arial" w:cs="Arial"/>
        </w:rPr>
      </w:pPr>
      <w:r>
        <w:rPr>
          <w:rFonts w:ascii="Arial" w:hAnsi="Arial" w:cs="Arial"/>
          <w:b/>
        </w:rPr>
        <w:t>Special educational needs coordinator (SENCo)</w:t>
      </w:r>
    </w:p>
    <w:p w14:paraId="0FF5E1CB"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Ensures appropriate arrangements are in place for the emergency evacuation of a disabled candidate from an exam room where different procedures or assistance may need to be provided for the candidate</w:t>
      </w:r>
    </w:p>
    <w:p w14:paraId="66E3E270"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Ensures the candidate is informed prior to taking their exams of what will happen in the event of an emergency evacuation</w:t>
      </w:r>
    </w:p>
    <w:p w14:paraId="4F72DDA5" w14:textId="77777777" w:rsidR="0032059A" w:rsidRDefault="0032059A">
      <w:pPr>
        <w:autoSpaceDE w:val="0"/>
        <w:autoSpaceDN w:val="0"/>
        <w:adjustRightInd w:val="0"/>
        <w:spacing w:before="0" w:after="0"/>
        <w:jc w:val="both"/>
        <w:rPr>
          <w:rFonts w:ascii="Arial" w:hAnsi="Arial" w:cs="Arial"/>
        </w:rPr>
      </w:pPr>
    </w:p>
    <w:p w14:paraId="04ADDF8F" w14:textId="77777777" w:rsidR="0032059A" w:rsidRDefault="0032059A">
      <w:pPr>
        <w:autoSpaceDE w:val="0"/>
        <w:autoSpaceDN w:val="0"/>
        <w:adjustRightInd w:val="0"/>
        <w:spacing w:before="0" w:after="0"/>
        <w:jc w:val="both"/>
        <w:rPr>
          <w:rFonts w:ascii="Arial" w:hAnsi="Arial" w:cs="Arial"/>
        </w:rPr>
      </w:pPr>
    </w:p>
    <w:p w14:paraId="1D66118C" w14:textId="77777777" w:rsidR="0032059A" w:rsidRDefault="0032059A">
      <w:pPr>
        <w:autoSpaceDE w:val="0"/>
        <w:autoSpaceDN w:val="0"/>
        <w:adjustRightInd w:val="0"/>
        <w:spacing w:before="0" w:after="0"/>
        <w:jc w:val="both"/>
        <w:rPr>
          <w:rFonts w:ascii="Arial" w:hAnsi="Arial" w:cs="Arial"/>
        </w:rPr>
      </w:pPr>
    </w:p>
    <w:p w14:paraId="6FBBDBDB" w14:textId="77777777" w:rsidR="0032059A" w:rsidRDefault="0032059A">
      <w:pPr>
        <w:spacing w:after="0"/>
        <w:jc w:val="both"/>
        <w:rPr>
          <w:rFonts w:ascii="Arial" w:hAnsi="Arial" w:cs="Arial"/>
          <w:b/>
        </w:rPr>
      </w:pPr>
    </w:p>
    <w:p w14:paraId="14EE6303" w14:textId="77777777" w:rsidR="0032059A" w:rsidRDefault="0032059A">
      <w:pPr>
        <w:spacing w:after="0"/>
        <w:jc w:val="both"/>
        <w:rPr>
          <w:rFonts w:ascii="Arial" w:hAnsi="Arial" w:cs="Arial"/>
          <w:b/>
        </w:rPr>
      </w:pPr>
    </w:p>
    <w:p w14:paraId="185926B6" w14:textId="77777777" w:rsidR="0032059A" w:rsidRDefault="0032059A">
      <w:pPr>
        <w:spacing w:after="0"/>
        <w:jc w:val="both"/>
        <w:rPr>
          <w:rFonts w:ascii="Arial" w:hAnsi="Arial" w:cs="Arial"/>
          <w:b/>
        </w:rPr>
      </w:pPr>
    </w:p>
    <w:p w14:paraId="2F2EC592" w14:textId="77777777" w:rsidR="0032059A" w:rsidRDefault="0032059A">
      <w:pPr>
        <w:spacing w:after="0"/>
        <w:jc w:val="both"/>
        <w:rPr>
          <w:rFonts w:ascii="Arial" w:hAnsi="Arial" w:cs="Arial"/>
          <w:b/>
        </w:rPr>
      </w:pPr>
    </w:p>
    <w:p w14:paraId="305E4762" w14:textId="77777777" w:rsidR="0032059A" w:rsidRDefault="00B76079">
      <w:pPr>
        <w:spacing w:after="0"/>
        <w:jc w:val="both"/>
        <w:rPr>
          <w:rFonts w:ascii="Arial" w:hAnsi="Arial" w:cs="Arial"/>
        </w:rPr>
      </w:pPr>
      <w:r>
        <w:rPr>
          <w:rFonts w:ascii="Arial" w:hAnsi="Arial" w:cs="Arial"/>
          <w:b/>
        </w:rPr>
        <w:lastRenderedPageBreak/>
        <w:t>Exams officer</w:t>
      </w:r>
    </w:p>
    <w:p w14:paraId="2BE5502C"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Ensures invigilators are trained in emergency evacuation procedures and how an incident and actions taken must be recorded</w:t>
      </w:r>
    </w:p>
    <w:p w14:paraId="17416C19"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 xml:space="preserve">Ensures candidates are briefed (insert how, as example through </w:t>
      </w:r>
      <w:r>
        <w:rPr>
          <w:rFonts w:ascii="Arial" w:hAnsi="Arial" w:cs="Arial"/>
          <w:iCs/>
          <w:sz w:val="20"/>
          <w:szCs w:val="20"/>
        </w:rPr>
        <w:t>Candidate exam handbook</w:t>
      </w:r>
      <w:r>
        <w:rPr>
          <w:rFonts w:ascii="Arial" w:hAnsi="Arial" w:cs="Arial"/>
          <w:iCs/>
        </w:rPr>
        <w:t>, assembly etc.</w:t>
      </w:r>
      <w:r>
        <w:rPr>
          <w:rFonts w:ascii="Arial" w:hAnsi="Arial" w:cs="Arial"/>
        </w:rPr>
        <w:t xml:space="preserve">), prior to exams taking place, </w:t>
      </w:r>
      <w:bookmarkStart w:id="5" w:name="_Toc443551704"/>
      <w:r>
        <w:rPr>
          <w:rFonts w:ascii="Arial" w:hAnsi="Arial" w:cs="Arial"/>
        </w:rPr>
        <w:t>on what will happen in the event of an emergency in the exam room</w:t>
      </w:r>
      <w:bookmarkEnd w:id="5"/>
    </w:p>
    <w:p w14:paraId="43DCB2D4"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Provides invigilators with a copy of the emergency evacuation procedure for every exam room</w:t>
      </w:r>
    </w:p>
    <w:p w14:paraId="04C54E41" w14:textId="77777777" w:rsidR="0032059A" w:rsidRDefault="00B76079">
      <w:pPr>
        <w:pStyle w:val="ListParagraph"/>
        <w:numPr>
          <w:ilvl w:val="0"/>
          <w:numId w:val="21"/>
        </w:numPr>
        <w:autoSpaceDE w:val="0"/>
        <w:autoSpaceDN w:val="0"/>
        <w:adjustRightInd w:val="0"/>
        <w:spacing w:before="0" w:after="0" w:line="276" w:lineRule="auto"/>
        <w:jc w:val="both"/>
        <w:rPr>
          <w:rFonts w:ascii="Arial" w:hAnsi="Arial" w:cs="Arial"/>
        </w:rPr>
      </w:pPr>
      <w:r>
        <w:rPr>
          <w:rFonts w:ascii="Arial" w:hAnsi="Arial" w:cs="Arial"/>
        </w:rPr>
        <w:t xml:space="preserve">Provides a standard invigilator announcement for each exam room which includes appropriate instructions for candidates about emergency procedures and what will happen if the fire alarm sounds </w:t>
      </w:r>
    </w:p>
    <w:p w14:paraId="2057C1EC"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Provides an exam room incident log in each exam room</w:t>
      </w:r>
    </w:p>
    <w:p w14:paraId="61B737F3"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Liaises with the ALS lead/SENCo and other relevant staff prior to each exam where different procedures or assistance may need to be provided for a disabled candidate</w:t>
      </w:r>
    </w:p>
    <w:p w14:paraId="4CEA4E7A"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Briefs invigilators prior to each exam where different procedures or assistance may need to be provided for a disabled candidate</w:t>
      </w:r>
    </w:p>
    <w:p w14:paraId="53D1790F"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 xml:space="preserve">Ensures appropriate follow-up is undertaken after an emergency evacuation reporting the incident to the awarding body and the actions taken through the </w:t>
      </w:r>
      <w:r>
        <w:rPr>
          <w:rFonts w:ascii="Arial" w:hAnsi="Arial" w:cs="Arial"/>
          <w:i/>
        </w:rPr>
        <w:t>special consideration</w:t>
      </w:r>
      <w:r>
        <w:rPr>
          <w:rFonts w:ascii="Arial" w:hAnsi="Arial" w:cs="Arial"/>
        </w:rPr>
        <w:t xml:space="preserve"> process where applicable (in cases where a group of candidates have been disadvantaged by a particular event)</w:t>
      </w:r>
    </w:p>
    <w:p w14:paraId="261E0D04" w14:textId="77777777" w:rsidR="0032059A" w:rsidRDefault="00B76079">
      <w:pPr>
        <w:autoSpaceDE w:val="0"/>
        <w:autoSpaceDN w:val="0"/>
        <w:adjustRightInd w:val="0"/>
        <w:spacing w:after="0"/>
        <w:jc w:val="both"/>
        <w:rPr>
          <w:rFonts w:ascii="Arial" w:hAnsi="Arial" w:cs="Arial"/>
          <w:b/>
        </w:rPr>
      </w:pPr>
      <w:r>
        <w:rPr>
          <w:rFonts w:ascii="Arial" w:hAnsi="Arial" w:cs="Arial"/>
          <w:b/>
        </w:rPr>
        <w:t>Invigilators</w:t>
      </w:r>
    </w:p>
    <w:p w14:paraId="69E620C0"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By attending training and/or update sessions, ensure they understand what to do in the event of an emergency in the exam room</w:t>
      </w:r>
    </w:p>
    <w:p w14:paraId="3C835ED6"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bCs/>
        </w:rPr>
        <w:t>Follow the actions required in the emergency evacuation procedure issued to them for every exam room</w:t>
      </w:r>
    </w:p>
    <w:p w14:paraId="16D9FF9A"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bCs/>
        </w:rPr>
        <w:t xml:space="preserve">Confirm with the exams officer, where </w:t>
      </w:r>
      <w:r>
        <w:rPr>
          <w:rFonts w:ascii="Arial" w:hAnsi="Arial" w:cs="Arial"/>
        </w:rPr>
        <w:t>different procedures or assistance may need to be provided for a disabled candidate they are invigilating</w:t>
      </w:r>
    </w:p>
    <w:p w14:paraId="442F71D7" w14:textId="77777777" w:rsidR="0032059A" w:rsidRDefault="00B76079">
      <w:pPr>
        <w:pStyle w:val="ListParagraph"/>
        <w:numPr>
          <w:ilvl w:val="0"/>
          <w:numId w:val="21"/>
        </w:numPr>
        <w:autoSpaceDE w:val="0"/>
        <w:autoSpaceDN w:val="0"/>
        <w:adjustRightInd w:val="0"/>
        <w:spacing w:before="0" w:after="0"/>
        <w:jc w:val="both"/>
        <w:rPr>
          <w:rFonts w:ascii="Arial" w:hAnsi="Arial" w:cs="Arial"/>
          <w:b/>
        </w:rPr>
      </w:pPr>
      <w:r>
        <w:rPr>
          <w:rFonts w:ascii="Arial" w:hAnsi="Arial" w:cs="Arial"/>
        </w:rPr>
        <w:t xml:space="preserve">Record details on the exam room incident log to support follow-up reporting to the awarding body by the exams officer (see below) </w:t>
      </w:r>
    </w:p>
    <w:p w14:paraId="6B2F161A" w14:textId="77777777" w:rsidR="0032059A" w:rsidRDefault="00B76079">
      <w:pPr>
        <w:spacing w:after="0"/>
        <w:jc w:val="both"/>
        <w:rPr>
          <w:rFonts w:ascii="Arial" w:hAnsi="Arial" w:cs="Arial"/>
          <w:b/>
        </w:rPr>
      </w:pPr>
      <w:r>
        <w:rPr>
          <w:rFonts w:ascii="Arial" w:hAnsi="Arial" w:cs="Arial"/>
          <w:b/>
        </w:rPr>
        <w:t>Other relevant centre staff</w:t>
      </w:r>
    </w:p>
    <w:p w14:paraId="086FCADA" w14:textId="77777777" w:rsidR="0032059A" w:rsidRDefault="00B76079">
      <w:pPr>
        <w:pStyle w:val="ListParagraph"/>
        <w:numPr>
          <w:ilvl w:val="0"/>
          <w:numId w:val="20"/>
        </w:numPr>
        <w:spacing w:before="0" w:after="80"/>
        <w:jc w:val="both"/>
        <w:rPr>
          <w:rFonts w:ascii="Arial" w:hAnsi="Arial" w:cs="Arial"/>
        </w:rPr>
      </w:pPr>
      <w:r>
        <w:rPr>
          <w:rFonts w:ascii="Arial" w:hAnsi="Arial" w:cs="Arial"/>
        </w:rPr>
        <w:t>Support the senior leader, ALS lead/SENCo, exams officer and invigilators in ensuring the safe emergency evacuation of exam rooms</w:t>
      </w:r>
    </w:p>
    <w:p w14:paraId="43C5B3C9" w14:textId="77777777" w:rsidR="0032059A" w:rsidRDefault="00B76079">
      <w:pPr>
        <w:pStyle w:val="Headinglevel2"/>
        <w:spacing w:before="240" w:after="120"/>
        <w:rPr>
          <w:rFonts w:ascii="Arial" w:hAnsi="Arial" w:cs="Arial"/>
        </w:rPr>
      </w:pPr>
      <w:r>
        <w:rPr>
          <w:rFonts w:ascii="Arial" w:hAnsi="Arial" w:cs="Arial"/>
        </w:rPr>
        <w:t>3.2 Recording details</w:t>
      </w:r>
    </w:p>
    <w:p w14:paraId="128EEE67" w14:textId="77777777" w:rsidR="0032059A" w:rsidRDefault="00B76079">
      <w:pPr>
        <w:spacing w:after="0"/>
        <w:jc w:val="both"/>
        <w:rPr>
          <w:rFonts w:ascii="Arial" w:hAnsi="Arial" w:cs="Arial"/>
        </w:rPr>
      </w:pPr>
      <w:r>
        <w:rPr>
          <w:rFonts w:ascii="Arial" w:hAnsi="Arial" w:cs="Arial"/>
        </w:rPr>
        <w:t xml:space="preserve">As soon as practically possible and safe to do so, details should be recorded. Details must include: </w:t>
      </w:r>
    </w:p>
    <w:p w14:paraId="105CAABB" w14:textId="77777777" w:rsidR="0032059A" w:rsidRDefault="00B76079">
      <w:pPr>
        <w:pStyle w:val="ListParagraph"/>
        <w:numPr>
          <w:ilvl w:val="0"/>
          <w:numId w:val="20"/>
        </w:numPr>
        <w:spacing w:before="0" w:after="0"/>
        <w:jc w:val="both"/>
        <w:rPr>
          <w:rFonts w:ascii="Arial" w:hAnsi="Arial" w:cs="Arial"/>
        </w:rPr>
      </w:pPr>
      <w:r>
        <w:rPr>
          <w:rFonts w:ascii="Arial" w:hAnsi="Arial" w:cs="Arial"/>
        </w:rPr>
        <w:t>the actual time of the start of the interruption</w:t>
      </w:r>
    </w:p>
    <w:p w14:paraId="4E0E7C15" w14:textId="77777777" w:rsidR="0032059A" w:rsidRDefault="00B76079">
      <w:pPr>
        <w:pStyle w:val="ListParagraph"/>
        <w:numPr>
          <w:ilvl w:val="0"/>
          <w:numId w:val="20"/>
        </w:numPr>
        <w:spacing w:before="0" w:after="0"/>
        <w:jc w:val="both"/>
        <w:rPr>
          <w:rFonts w:ascii="Arial" w:hAnsi="Arial" w:cs="Arial"/>
        </w:rPr>
      </w:pPr>
      <w:r>
        <w:rPr>
          <w:rFonts w:ascii="Arial" w:hAnsi="Arial" w:cs="Arial"/>
        </w:rPr>
        <w:t>the actions taken</w:t>
      </w:r>
    </w:p>
    <w:p w14:paraId="1CBB1BA8" w14:textId="77777777" w:rsidR="0032059A" w:rsidRDefault="00B76079">
      <w:pPr>
        <w:pStyle w:val="ListParagraph"/>
        <w:numPr>
          <w:ilvl w:val="0"/>
          <w:numId w:val="20"/>
        </w:numPr>
        <w:spacing w:before="0" w:after="0"/>
        <w:jc w:val="both"/>
        <w:rPr>
          <w:rFonts w:ascii="Arial" w:hAnsi="Arial" w:cs="Arial"/>
        </w:rPr>
      </w:pPr>
      <w:r>
        <w:rPr>
          <w:rFonts w:ascii="Arial" w:hAnsi="Arial" w:cs="Arial"/>
        </w:rPr>
        <w:t>the actual time the exam(s) resumed</w:t>
      </w:r>
    </w:p>
    <w:p w14:paraId="5120B055" w14:textId="77777777" w:rsidR="0032059A" w:rsidRDefault="00B76079">
      <w:pPr>
        <w:pStyle w:val="ListParagraph"/>
        <w:numPr>
          <w:ilvl w:val="0"/>
          <w:numId w:val="20"/>
        </w:numPr>
        <w:spacing w:before="0" w:after="0"/>
        <w:jc w:val="both"/>
        <w:rPr>
          <w:rFonts w:ascii="Arial" w:hAnsi="Arial" w:cs="Arial"/>
        </w:rPr>
      </w:pPr>
      <w:r>
        <w:rPr>
          <w:rFonts w:ascii="Arial" w:hAnsi="Arial" w:cs="Arial"/>
        </w:rPr>
        <w:t>the actual finishing time(s) of the resumed exam(s)</w:t>
      </w:r>
    </w:p>
    <w:p w14:paraId="6E197E79" w14:textId="77777777" w:rsidR="0032059A" w:rsidRDefault="00B76079">
      <w:pPr>
        <w:autoSpaceDE w:val="0"/>
        <w:autoSpaceDN w:val="0"/>
        <w:adjustRightInd w:val="0"/>
        <w:spacing w:after="0"/>
        <w:jc w:val="both"/>
        <w:rPr>
          <w:rFonts w:ascii="Arial" w:hAnsi="Arial" w:cs="Arial"/>
        </w:rPr>
      </w:pPr>
      <w:r>
        <w:rPr>
          <w:rFonts w:ascii="Arial" w:hAnsi="Arial" w:cs="Arial"/>
        </w:rPr>
        <w:t>Further details could include:</w:t>
      </w:r>
    </w:p>
    <w:p w14:paraId="6315E0BD"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report on candidate behaviour throughout the interruption/evacuation</w:t>
      </w:r>
    </w:p>
    <w:p w14:paraId="595BAB5E" w14:textId="77777777" w:rsidR="0032059A" w:rsidRDefault="00B76079">
      <w:pPr>
        <w:pStyle w:val="ListParagraph"/>
        <w:numPr>
          <w:ilvl w:val="0"/>
          <w:numId w:val="21"/>
        </w:numPr>
        <w:autoSpaceDE w:val="0"/>
        <w:autoSpaceDN w:val="0"/>
        <w:adjustRightInd w:val="0"/>
        <w:spacing w:before="0" w:after="0"/>
        <w:jc w:val="both"/>
        <w:rPr>
          <w:rFonts w:ascii="Arial" w:hAnsi="Arial" w:cs="Arial"/>
        </w:rPr>
      </w:pPr>
      <w:r>
        <w:rPr>
          <w:rFonts w:ascii="Arial" w:hAnsi="Arial" w:cs="Arial"/>
        </w:rPr>
        <w:t xml:space="preserve">a judgement on the impact on candidates after the interruption/evacuation </w:t>
      </w:r>
    </w:p>
    <w:p w14:paraId="2CCA26E4" w14:textId="77777777" w:rsidR="0032059A" w:rsidRDefault="00B76079">
      <w:pPr>
        <w:spacing w:after="200" w:line="276" w:lineRule="auto"/>
        <w:rPr>
          <w:rFonts w:ascii="Arial" w:eastAsia="Times New Roman" w:hAnsi="Arial" w:cs="Arial"/>
          <w:b/>
          <w:color w:val="003399"/>
          <w:sz w:val="24"/>
          <w:szCs w:val="24"/>
        </w:rPr>
      </w:pPr>
      <w:r>
        <w:rPr>
          <w:rFonts w:ascii="Arial" w:hAnsi="Arial" w:cs="Arial"/>
          <w:sz w:val="24"/>
          <w:szCs w:val="24"/>
        </w:rPr>
        <w:br w:type="page"/>
      </w:r>
    </w:p>
    <w:p w14:paraId="6242C853" w14:textId="77777777" w:rsidR="0032059A" w:rsidRDefault="00B76079">
      <w:pPr>
        <w:pStyle w:val="Headinglevel1"/>
        <w:numPr>
          <w:ilvl w:val="0"/>
          <w:numId w:val="26"/>
        </w:numPr>
        <w:rPr>
          <w:rFonts w:ascii="Arial" w:hAnsi="Arial" w:cs="Arial"/>
        </w:rPr>
      </w:pPr>
      <w:r>
        <w:rPr>
          <w:rFonts w:ascii="Arial" w:hAnsi="Arial" w:cs="Arial"/>
        </w:rPr>
        <w:lastRenderedPageBreak/>
        <w:t>Emergency evacuation procedure – Actions to be Taken</w:t>
      </w:r>
    </w:p>
    <w:p w14:paraId="370C0DA4" w14:textId="77777777" w:rsidR="0032059A" w:rsidRDefault="00B76079">
      <w:pPr>
        <w:autoSpaceDE w:val="0"/>
        <w:autoSpaceDN w:val="0"/>
        <w:adjustRightInd w:val="0"/>
        <w:spacing w:after="0"/>
        <w:jc w:val="both"/>
        <w:rPr>
          <w:rFonts w:ascii="Arial" w:hAnsi="Arial" w:cs="Arial"/>
          <w:bCs/>
        </w:rPr>
      </w:pPr>
      <w:r>
        <w:rPr>
          <w:rFonts w:ascii="Arial" w:hAnsi="Arial" w:cs="Arial"/>
          <w:bCs/>
        </w:rPr>
        <w:t xml:space="preserve">Invigilators are trained in this procedure and understand the actions they must take in the event of a fire alarm or other emergency that leads to an evacuation of the exam room. </w:t>
      </w:r>
    </w:p>
    <w:p w14:paraId="64741F39" w14:textId="77777777" w:rsidR="0032059A" w:rsidRDefault="0032059A">
      <w:pPr>
        <w:autoSpaceDE w:val="0"/>
        <w:autoSpaceDN w:val="0"/>
        <w:adjustRightInd w:val="0"/>
        <w:spacing w:after="0"/>
        <w:jc w:val="both"/>
        <w:rPr>
          <w:rFonts w:ascii="Arial" w:hAnsi="Arial" w:cs="Arial"/>
          <w:bCs/>
        </w:rPr>
      </w:pPr>
    </w:p>
    <w:tbl>
      <w:tblPr>
        <w:tblW w:w="10343" w:type="dxa"/>
        <w:tblLayout w:type="fixed"/>
        <w:tblLook w:val="04A0" w:firstRow="1" w:lastRow="0" w:firstColumn="1" w:lastColumn="0" w:noHBand="0" w:noVBand="1"/>
      </w:tblPr>
      <w:tblGrid>
        <w:gridCol w:w="10343"/>
      </w:tblGrid>
      <w:tr w:rsidR="0032059A" w14:paraId="5BD10061" w14:textId="77777777">
        <w:tc>
          <w:tcPr>
            <w:tcW w:w="10343" w:type="dxa"/>
            <w:shd w:val="clear" w:color="auto" w:fill="F2F2F2" w:themeFill="background1" w:themeFillShade="F2"/>
          </w:tcPr>
          <w:p w14:paraId="55DEB4F5" w14:textId="77777777" w:rsidR="0032059A" w:rsidRDefault="00B76079">
            <w:pPr>
              <w:spacing w:before="100" w:after="100"/>
              <w:rPr>
                <w:rFonts w:ascii="Arial" w:hAnsi="Arial" w:cs="Arial"/>
                <w:b/>
              </w:rPr>
            </w:pPr>
            <w:r>
              <w:rPr>
                <w:rFonts w:ascii="Arial" w:hAnsi="Arial" w:cs="Arial"/>
                <w:b/>
              </w:rPr>
              <w:t xml:space="preserve">Actions to be taken </w:t>
            </w:r>
            <w:r>
              <w:rPr>
                <w:rFonts w:ascii="Arial" w:hAnsi="Arial" w:cs="Arial"/>
              </w:rPr>
              <w:t xml:space="preserve">(as detailed in current </w:t>
            </w:r>
            <w:r>
              <w:rPr>
                <w:rFonts w:ascii="Arial" w:hAnsi="Arial" w:cs="Arial"/>
                <w:bCs/>
              </w:rPr>
              <w:t xml:space="preserve">JCQ </w:t>
            </w:r>
            <w:hyperlink r:id="rId10" w:history="1">
              <w:r>
                <w:rPr>
                  <w:rStyle w:val="Hyperlink"/>
                  <w:rFonts w:ascii="Arial" w:hAnsi="Arial" w:cs="Arial"/>
                  <w:color w:val="0000FF"/>
                  <w:u w:val="none"/>
                </w:rPr>
                <w:t>Instructions for conducting examinations</w:t>
              </w:r>
            </w:hyperlink>
            <w:r>
              <w:rPr>
                <w:rFonts w:ascii="Arial" w:hAnsi="Arial" w:cs="Arial"/>
              </w:rPr>
              <w:t xml:space="preserve"> </w:t>
            </w:r>
            <w:r>
              <w:rPr>
                <w:rFonts w:ascii="Arial" w:hAnsi="Arial" w:cs="Arial"/>
                <w:bCs/>
              </w:rPr>
              <w:t xml:space="preserve">section 25, </w:t>
            </w:r>
            <w:r>
              <w:rPr>
                <w:rFonts w:ascii="Arial" w:hAnsi="Arial" w:cs="Arial"/>
                <w:b/>
                <w:bCs/>
              </w:rPr>
              <w:t>Emergencies</w:t>
            </w:r>
            <w:r>
              <w:rPr>
                <w:rFonts w:ascii="Arial" w:hAnsi="Arial" w:cs="Arial"/>
                <w:bCs/>
              </w:rPr>
              <w:t>)</w:t>
            </w:r>
          </w:p>
        </w:tc>
      </w:tr>
      <w:tr w:rsidR="0032059A" w14:paraId="6D2BF5A1" w14:textId="77777777">
        <w:tc>
          <w:tcPr>
            <w:tcW w:w="10343" w:type="dxa"/>
          </w:tcPr>
          <w:p w14:paraId="7C088039" w14:textId="77777777" w:rsidR="0032059A" w:rsidRDefault="00B76079">
            <w:pPr>
              <w:spacing w:before="100" w:after="100"/>
              <w:rPr>
                <w:rFonts w:ascii="Arial" w:hAnsi="Arial" w:cs="Arial"/>
              </w:rPr>
            </w:pPr>
            <w:r>
              <w:rPr>
                <w:rFonts w:ascii="Arial" w:hAnsi="Arial" w:cs="Arial"/>
              </w:rPr>
              <w:t>Stop the candidates from writing</w:t>
            </w:r>
          </w:p>
        </w:tc>
      </w:tr>
      <w:tr w:rsidR="0032059A" w14:paraId="6C3389CF" w14:textId="77777777">
        <w:tc>
          <w:tcPr>
            <w:tcW w:w="10343" w:type="dxa"/>
          </w:tcPr>
          <w:p w14:paraId="4A7B031F" w14:textId="77777777" w:rsidR="0032059A" w:rsidRDefault="00B76079">
            <w:pPr>
              <w:spacing w:before="100" w:after="100"/>
              <w:rPr>
                <w:rFonts w:ascii="Arial" w:hAnsi="Arial" w:cs="Arial"/>
                <w:bCs/>
              </w:rPr>
            </w:pPr>
            <w:r>
              <w:rPr>
                <w:rFonts w:ascii="Arial" w:hAnsi="Arial" w:cs="Arial"/>
              </w:rPr>
              <w:t xml:space="preserve">Collect the attendance register </w:t>
            </w:r>
            <w:r>
              <w:rPr>
                <w:rFonts w:ascii="Arial" w:hAnsi="Arial" w:cs="Arial"/>
                <w:bCs/>
              </w:rPr>
              <w:t>(in order to ensure all candidates are present)</w:t>
            </w:r>
          </w:p>
        </w:tc>
      </w:tr>
      <w:tr w:rsidR="0032059A" w14:paraId="3A70C35F" w14:textId="77777777">
        <w:tc>
          <w:tcPr>
            <w:tcW w:w="10343" w:type="dxa"/>
          </w:tcPr>
          <w:p w14:paraId="103ACA54" w14:textId="77777777" w:rsidR="0032059A" w:rsidRDefault="00B76079">
            <w:pPr>
              <w:spacing w:before="100" w:after="100"/>
              <w:rPr>
                <w:rFonts w:ascii="Arial" w:hAnsi="Arial" w:cs="Arial"/>
              </w:rPr>
            </w:pPr>
            <w:r>
              <w:rPr>
                <w:rFonts w:ascii="Arial" w:hAnsi="Arial" w:cs="Arial"/>
                <w:bCs/>
              </w:rPr>
              <w:t>Evacuate the examination room in line with the instructions given by the appropriate authority</w:t>
            </w:r>
          </w:p>
        </w:tc>
      </w:tr>
      <w:tr w:rsidR="0032059A" w14:paraId="301AC6D3" w14:textId="77777777">
        <w:tc>
          <w:tcPr>
            <w:tcW w:w="10343" w:type="dxa"/>
          </w:tcPr>
          <w:p w14:paraId="1303D899" w14:textId="77777777" w:rsidR="0032059A" w:rsidRDefault="00B76079">
            <w:pPr>
              <w:autoSpaceDE w:val="0"/>
              <w:autoSpaceDN w:val="0"/>
              <w:adjustRightInd w:val="0"/>
              <w:spacing w:before="100" w:after="100"/>
              <w:rPr>
                <w:rFonts w:ascii="Arial" w:hAnsi="Arial" w:cs="Arial"/>
                <w:bCs/>
              </w:rPr>
            </w:pPr>
            <w:r>
              <w:rPr>
                <w:rFonts w:ascii="Arial" w:hAnsi="Arial" w:cs="Arial"/>
                <w:bCs/>
              </w:rPr>
              <w:t>Advise candidates to leave all question papers and scripts in the examination room</w:t>
            </w:r>
          </w:p>
          <w:p w14:paraId="15992B31" w14:textId="77777777" w:rsidR="0032059A" w:rsidRDefault="00B76079">
            <w:pPr>
              <w:autoSpaceDE w:val="0"/>
              <w:autoSpaceDN w:val="0"/>
              <w:adjustRightInd w:val="0"/>
              <w:spacing w:before="100" w:after="100"/>
              <w:rPr>
                <w:rFonts w:ascii="Arial" w:hAnsi="Arial" w:cs="Arial"/>
                <w:bCs/>
              </w:rPr>
            </w:pPr>
            <w:r>
              <w:rPr>
                <w:rFonts w:ascii="Arial" w:hAnsi="Arial" w:cs="Arial"/>
                <w:bCs/>
              </w:rPr>
              <w:t>Candidates must be advised to close their answer booklet</w:t>
            </w:r>
          </w:p>
        </w:tc>
      </w:tr>
      <w:tr w:rsidR="0032059A" w14:paraId="573F41F6" w14:textId="77777777">
        <w:tc>
          <w:tcPr>
            <w:tcW w:w="10343" w:type="dxa"/>
          </w:tcPr>
          <w:p w14:paraId="0E4A6632" w14:textId="77777777" w:rsidR="0032059A" w:rsidRDefault="00B76079">
            <w:pPr>
              <w:spacing w:before="100" w:after="100"/>
              <w:rPr>
                <w:rFonts w:ascii="Arial" w:hAnsi="Arial" w:cs="Arial"/>
                <w:bCs/>
              </w:rPr>
            </w:pPr>
            <w:r>
              <w:rPr>
                <w:rFonts w:ascii="Arial" w:hAnsi="Arial" w:cs="Arial"/>
                <w:bCs/>
              </w:rPr>
              <w:t>Ensure candidates leave the room in silence</w:t>
            </w:r>
          </w:p>
        </w:tc>
      </w:tr>
      <w:tr w:rsidR="0032059A" w14:paraId="125C6B41" w14:textId="77777777">
        <w:tc>
          <w:tcPr>
            <w:tcW w:w="10343" w:type="dxa"/>
          </w:tcPr>
          <w:p w14:paraId="30D2643E" w14:textId="77777777" w:rsidR="0032059A" w:rsidRDefault="00B76079">
            <w:pPr>
              <w:spacing w:before="100" w:after="100"/>
              <w:rPr>
                <w:rFonts w:ascii="Arial" w:hAnsi="Arial" w:cs="Arial"/>
                <w:bCs/>
              </w:rPr>
            </w:pPr>
            <w:r>
              <w:rPr>
                <w:rFonts w:ascii="Arial" w:hAnsi="Arial" w:cs="Arial"/>
                <w:bCs/>
              </w:rPr>
              <w:t>Ensure the candidates are supervised as closely as possible while they are out of the examination room to make sure there is no discussion about the examination</w:t>
            </w:r>
          </w:p>
        </w:tc>
      </w:tr>
      <w:tr w:rsidR="0032059A" w14:paraId="418C5407" w14:textId="77777777">
        <w:tc>
          <w:tcPr>
            <w:tcW w:w="10343" w:type="dxa"/>
          </w:tcPr>
          <w:p w14:paraId="7E8B5016" w14:textId="77777777" w:rsidR="0032059A" w:rsidRDefault="00B76079">
            <w:pPr>
              <w:spacing w:before="100" w:after="100"/>
              <w:rPr>
                <w:rFonts w:ascii="Arial" w:hAnsi="Arial" w:cs="Arial"/>
                <w:bCs/>
              </w:rPr>
            </w:pPr>
            <w:r>
              <w:rPr>
                <w:rFonts w:ascii="Arial" w:hAnsi="Arial" w:cs="Arial"/>
                <w:bCs/>
              </w:rPr>
              <w:t xml:space="preserve">Make a note of the time of the interruption and how long it lasted </w:t>
            </w:r>
          </w:p>
        </w:tc>
      </w:tr>
      <w:tr w:rsidR="0032059A" w14:paraId="3C7283CB" w14:textId="77777777">
        <w:tc>
          <w:tcPr>
            <w:tcW w:w="10343" w:type="dxa"/>
          </w:tcPr>
          <w:p w14:paraId="3F806A15" w14:textId="77777777" w:rsidR="0032059A" w:rsidRDefault="00B76079">
            <w:pPr>
              <w:pStyle w:val="NormalWeb"/>
              <w:spacing w:beforeAutospacing="0" w:afterAutospacing="0"/>
              <w:rPr>
                <w:rFonts w:ascii="Arial" w:hAnsi="Arial" w:cs="Arial"/>
                <w:szCs w:val="22"/>
              </w:rPr>
            </w:pPr>
            <w:r>
              <w:rPr>
                <w:rFonts w:ascii="Arial" w:hAnsi="Arial" w:cs="Arial"/>
                <w:bCs/>
                <w:szCs w:val="22"/>
              </w:rPr>
              <w:t xml:space="preserve">Allow the candidates the </w:t>
            </w:r>
            <w:r>
              <w:rPr>
                <w:rFonts w:ascii="Arial" w:hAnsi="Arial" w:cs="Arial"/>
                <w:szCs w:val="22"/>
              </w:rPr>
              <w:t xml:space="preserve">remainder of the working time set for the examination once it resumes </w:t>
            </w:r>
          </w:p>
        </w:tc>
      </w:tr>
      <w:tr w:rsidR="0032059A" w14:paraId="20609EB5" w14:textId="77777777">
        <w:tc>
          <w:tcPr>
            <w:tcW w:w="10343" w:type="dxa"/>
          </w:tcPr>
          <w:p w14:paraId="1036C642" w14:textId="77777777" w:rsidR="0032059A" w:rsidRDefault="00B76079">
            <w:pPr>
              <w:spacing w:before="100" w:after="100"/>
              <w:rPr>
                <w:rFonts w:ascii="Arial" w:hAnsi="Arial" w:cs="Arial"/>
                <w:bCs/>
              </w:rPr>
            </w:pPr>
            <w:r>
              <w:rPr>
                <w:rFonts w:ascii="Arial" w:hAnsi="Arial" w:cs="Arial"/>
                <w:bCs/>
              </w:rPr>
              <w:t xml:space="preserve">If there are only a few candidates, consider the possibility of taking the candidates (with question papers and scripts) to another place to finish the examination </w:t>
            </w:r>
          </w:p>
        </w:tc>
      </w:tr>
      <w:tr w:rsidR="0032059A" w14:paraId="04615E1C" w14:textId="77777777">
        <w:tc>
          <w:tcPr>
            <w:tcW w:w="10343" w:type="dxa"/>
          </w:tcPr>
          <w:p w14:paraId="35B5393B" w14:textId="77777777" w:rsidR="0032059A" w:rsidRDefault="00B76079">
            <w:pPr>
              <w:spacing w:before="100" w:after="100"/>
              <w:rPr>
                <w:rFonts w:ascii="Arial" w:hAnsi="Arial" w:cs="Arial"/>
                <w:bCs/>
              </w:rPr>
            </w:pPr>
            <w:r>
              <w:rPr>
                <w:rFonts w:ascii="Arial" w:hAnsi="Arial" w:cs="Arial"/>
                <w:bCs/>
              </w:rPr>
              <w:t>Make a full report of the incident and of the action taken, and send to the relevant awarding body</w:t>
            </w:r>
          </w:p>
        </w:tc>
      </w:tr>
    </w:tbl>
    <w:p w14:paraId="26640B33" w14:textId="77777777" w:rsidR="0032059A" w:rsidRDefault="0032059A">
      <w:pPr>
        <w:rPr>
          <w:rFonts w:ascii="Arial" w:hAnsi="Arial" w:cs="Arial"/>
        </w:rPr>
      </w:pPr>
    </w:p>
    <w:p w14:paraId="670E71C0" w14:textId="77777777" w:rsidR="0032059A" w:rsidRDefault="0032059A">
      <w:pPr>
        <w:rPr>
          <w:rFonts w:ascii="Arial" w:hAnsi="Arial" w:cs="Arial"/>
        </w:rPr>
      </w:pPr>
    </w:p>
    <w:p w14:paraId="302EC4DE" w14:textId="77777777" w:rsidR="0032059A" w:rsidRDefault="0032059A">
      <w:pPr>
        <w:rPr>
          <w:rFonts w:ascii="Arial" w:hAnsi="Arial" w:cs="Arial"/>
        </w:rPr>
      </w:pPr>
    </w:p>
    <w:p w14:paraId="0D4344A1" w14:textId="77777777" w:rsidR="0032059A" w:rsidRDefault="0032059A">
      <w:pPr>
        <w:rPr>
          <w:rFonts w:ascii="Arial" w:hAnsi="Arial" w:cs="Arial"/>
        </w:rPr>
      </w:pPr>
    </w:p>
    <w:p w14:paraId="68AC8F01" w14:textId="77777777" w:rsidR="0032059A" w:rsidRDefault="0032059A">
      <w:pPr>
        <w:rPr>
          <w:rFonts w:ascii="Arial" w:hAnsi="Arial" w:cs="Arial"/>
        </w:rPr>
      </w:pPr>
    </w:p>
    <w:p w14:paraId="3EF7143F" w14:textId="77777777" w:rsidR="0032059A" w:rsidRDefault="0032059A">
      <w:pPr>
        <w:rPr>
          <w:rFonts w:ascii="Arial" w:hAnsi="Arial" w:cs="Arial"/>
        </w:rPr>
      </w:pPr>
    </w:p>
    <w:p w14:paraId="27D08A88" w14:textId="77777777" w:rsidR="0032059A" w:rsidRDefault="0032059A">
      <w:pPr>
        <w:rPr>
          <w:rFonts w:ascii="Arial" w:hAnsi="Arial" w:cs="Arial"/>
        </w:rPr>
      </w:pPr>
    </w:p>
    <w:p w14:paraId="065F4E7D" w14:textId="77777777" w:rsidR="0032059A" w:rsidRDefault="0032059A">
      <w:pPr>
        <w:rPr>
          <w:rFonts w:ascii="Arial" w:hAnsi="Arial" w:cs="Arial"/>
        </w:rPr>
      </w:pPr>
    </w:p>
    <w:p w14:paraId="1152C50A" w14:textId="77777777" w:rsidR="0032059A" w:rsidRDefault="0032059A">
      <w:pPr>
        <w:rPr>
          <w:rFonts w:ascii="Arial" w:hAnsi="Arial" w:cs="Arial"/>
        </w:rPr>
      </w:pPr>
    </w:p>
    <w:p w14:paraId="2F5DC9E1" w14:textId="77777777" w:rsidR="0032059A" w:rsidRDefault="0032059A">
      <w:pPr>
        <w:rPr>
          <w:rFonts w:ascii="Arial" w:hAnsi="Arial" w:cs="Arial"/>
        </w:rPr>
      </w:pPr>
    </w:p>
    <w:p w14:paraId="3C168DE3" w14:textId="77777777" w:rsidR="0032059A" w:rsidRDefault="0032059A">
      <w:pPr>
        <w:rPr>
          <w:rFonts w:ascii="Arial" w:hAnsi="Arial" w:cs="Arial"/>
        </w:rPr>
      </w:pPr>
    </w:p>
    <w:p w14:paraId="484E0C70" w14:textId="77777777" w:rsidR="0032059A" w:rsidRDefault="0032059A">
      <w:pPr>
        <w:rPr>
          <w:rFonts w:ascii="Arial" w:hAnsi="Arial" w:cs="Arial"/>
        </w:rPr>
      </w:pPr>
    </w:p>
    <w:p w14:paraId="75400FC2" w14:textId="77777777" w:rsidR="0032059A" w:rsidRDefault="0032059A">
      <w:pPr>
        <w:rPr>
          <w:rFonts w:ascii="Arial" w:hAnsi="Arial" w:cs="Arial"/>
        </w:rPr>
      </w:pPr>
    </w:p>
    <w:p w14:paraId="35A974F9" w14:textId="77777777" w:rsidR="0032059A" w:rsidRDefault="0032059A">
      <w:pPr>
        <w:rPr>
          <w:rFonts w:ascii="Arial" w:hAnsi="Arial" w:cs="Arial"/>
        </w:rPr>
      </w:pPr>
    </w:p>
    <w:p w14:paraId="40F932B9" w14:textId="77777777" w:rsidR="0032059A" w:rsidRDefault="0032059A">
      <w:pPr>
        <w:rPr>
          <w:rFonts w:ascii="Arial" w:hAnsi="Arial" w:cs="Arial"/>
        </w:rPr>
      </w:pPr>
    </w:p>
    <w:p w14:paraId="331BBAE0" w14:textId="77777777" w:rsidR="0032059A" w:rsidRDefault="0032059A">
      <w:pPr>
        <w:rPr>
          <w:rFonts w:ascii="Arial" w:hAnsi="Arial" w:cs="Arial"/>
        </w:rPr>
      </w:pPr>
    </w:p>
    <w:p w14:paraId="49DCEAC8" w14:textId="77777777" w:rsidR="0032059A" w:rsidRDefault="0032059A">
      <w:pPr>
        <w:rPr>
          <w:rFonts w:ascii="Arial" w:hAnsi="Arial" w:cs="Arial"/>
        </w:rPr>
      </w:pPr>
    </w:p>
    <w:p w14:paraId="205EEB30" w14:textId="77777777" w:rsidR="0012382E" w:rsidRDefault="0012382E">
      <w:pPr>
        <w:rPr>
          <w:rFonts w:ascii="Arial" w:hAnsi="Arial" w:cs="Arial"/>
        </w:rPr>
      </w:pPr>
    </w:p>
    <w:p w14:paraId="3B27D878" w14:textId="77777777" w:rsidR="0032059A" w:rsidRDefault="0032059A">
      <w:pPr>
        <w:rPr>
          <w:rFonts w:ascii="Arial" w:hAnsi="Arial" w:cs="Arial"/>
        </w:rPr>
      </w:pPr>
    </w:p>
    <w:p w14:paraId="02A836F5" w14:textId="77777777" w:rsidR="0032059A" w:rsidRDefault="00B76079">
      <w:pPr>
        <w:pStyle w:val="ListParagraph"/>
        <w:numPr>
          <w:ilvl w:val="0"/>
          <w:numId w:val="26"/>
        </w:numPr>
        <w:rPr>
          <w:rFonts w:ascii="Arial" w:hAnsi="Arial" w:cs="Arial"/>
          <w:b/>
          <w:color w:val="7030A0"/>
          <w:sz w:val="24"/>
        </w:rPr>
      </w:pPr>
      <w:r>
        <w:rPr>
          <w:rFonts w:ascii="Arial" w:hAnsi="Arial" w:cs="Arial"/>
          <w:b/>
          <w:color w:val="7030A0"/>
          <w:sz w:val="24"/>
        </w:rPr>
        <w:lastRenderedPageBreak/>
        <w:t>Emergency Evacuation procedure – Centre Specific</w:t>
      </w:r>
    </w:p>
    <w:p w14:paraId="0A5113CC" w14:textId="77777777" w:rsidR="0032059A" w:rsidRDefault="0032059A">
      <w:pPr>
        <w:rPr>
          <w:rFonts w:ascii="Arial" w:hAnsi="Arial" w:cs="Arial"/>
        </w:rPr>
      </w:pPr>
    </w:p>
    <w:tbl>
      <w:tblPr>
        <w:tblW w:w="10343" w:type="dxa"/>
        <w:tblLayout w:type="fixed"/>
        <w:tblLook w:val="04A0" w:firstRow="1" w:lastRow="0" w:firstColumn="1" w:lastColumn="0" w:noHBand="0" w:noVBand="1"/>
      </w:tblPr>
      <w:tblGrid>
        <w:gridCol w:w="10343"/>
      </w:tblGrid>
      <w:tr w:rsidR="0032059A" w14:paraId="090490EF" w14:textId="77777777">
        <w:tc>
          <w:tcPr>
            <w:tcW w:w="10343" w:type="dxa"/>
            <w:shd w:val="clear" w:color="auto" w:fill="F2F2F2" w:themeFill="background1" w:themeFillShade="F2"/>
          </w:tcPr>
          <w:p w14:paraId="637134D4" w14:textId="77777777" w:rsidR="0032059A" w:rsidRDefault="00B76079">
            <w:pPr>
              <w:pStyle w:val="ListParagraph"/>
              <w:autoSpaceDE w:val="0"/>
              <w:autoSpaceDN w:val="0"/>
              <w:adjustRightInd w:val="0"/>
              <w:spacing w:before="100" w:after="100"/>
              <w:ind w:left="0"/>
              <w:jc w:val="center"/>
              <w:rPr>
                <w:rFonts w:ascii="Arial" w:hAnsi="Arial" w:cs="Arial"/>
                <w:b/>
              </w:rPr>
            </w:pPr>
            <w:bookmarkStart w:id="6" w:name="_Hlk18399111"/>
            <w:r>
              <w:rPr>
                <w:rFonts w:ascii="Arial" w:hAnsi="Arial" w:cs="Arial"/>
                <w:b/>
              </w:rPr>
              <w:t>Additional centre-specific actions to be taken</w:t>
            </w:r>
          </w:p>
        </w:tc>
      </w:tr>
      <w:tr w:rsidR="0032059A" w14:paraId="154BDC15" w14:textId="77777777">
        <w:trPr>
          <w:trHeight w:val="70"/>
        </w:trPr>
        <w:tc>
          <w:tcPr>
            <w:tcW w:w="10343" w:type="dxa"/>
          </w:tcPr>
          <w:p w14:paraId="0F38E8E9" w14:textId="77777777" w:rsidR="0032059A" w:rsidRDefault="00B76079">
            <w:pPr>
              <w:pStyle w:val="NormalWeb"/>
              <w:spacing w:beforeAutospacing="0" w:afterAutospacing="0"/>
              <w:rPr>
                <w:rFonts w:ascii="Arial" w:hAnsi="Arial" w:cs="Arial"/>
                <w:bCs/>
                <w:szCs w:val="22"/>
              </w:rPr>
            </w:pPr>
            <w:r>
              <w:rPr>
                <w:rFonts w:ascii="Arial" w:hAnsi="Arial" w:cs="Arial"/>
                <w:bCs/>
                <w:szCs w:val="22"/>
              </w:rPr>
              <w:t xml:space="preserve">Note the time that the fire alarm went off and how long the examination has been going on.  </w:t>
            </w:r>
          </w:p>
        </w:tc>
      </w:tr>
      <w:tr w:rsidR="0032059A" w14:paraId="2A96B0DE" w14:textId="77777777">
        <w:tc>
          <w:tcPr>
            <w:tcW w:w="10343" w:type="dxa"/>
          </w:tcPr>
          <w:p w14:paraId="1A46D644" w14:textId="77777777" w:rsidR="0032059A" w:rsidRDefault="00B76079">
            <w:pPr>
              <w:pStyle w:val="NormalWeb"/>
              <w:spacing w:beforeAutospacing="0" w:afterAutospacing="0"/>
              <w:rPr>
                <w:rFonts w:ascii="Arial" w:hAnsi="Arial" w:cs="Arial"/>
                <w:bCs/>
                <w:szCs w:val="22"/>
              </w:rPr>
            </w:pPr>
            <w:r>
              <w:rPr>
                <w:rFonts w:ascii="Arial" w:hAnsi="Arial" w:cs="Arial"/>
                <w:bCs/>
                <w:szCs w:val="22"/>
              </w:rPr>
              <w:t>All examination question and answer papers and materials should be left on the candidates’ exam desk and NOT taken out with them.  No bags or personal belongings should be taken out of the Hall with the candidates</w:t>
            </w:r>
          </w:p>
        </w:tc>
      </w:tr>
      <w:tr w:rsidR="0032059A" w14:paraId="5010EB8F" w14:textId="77777777">
        <w:tc>
          <w:tcPr>
            <w:tcW w:w="10343" w:type="dxa"/>
          </w:tcPr>
          <w:p w14:paraId="720BF708" w14:textId="77777777" w:rsidR="0032059A" w:rsidRDefault="00B76079">
            <w:pPr>
              <w:autoSpaceDE w:val="0"/>
              <w:autoSpaceDN w:val="0"/>
              <w:adjustRightInd w:val="0"/>
              <w:spacing w:before="100" w:after="100"/>
              <w:rPr>
                <w:rFonts w:ascii="Arial" w:hAnsi="Arial" w:cs="Arial"/>
                <w:bCs/>
              </w:rPr>
            </w:pPr>
            <w:r>
              <w:rPr>
                <w:rFonts w:ascii="Arial" w:hAnsi="Arial" w:cs="Arial"/>
                <w:bCs/>
              </w:rPr>
              <w:t>Tell the students to remain calm and ask them to leave their belongings and papers on their desk and leave by the nearest fire exit.  These are located at the side door to the playground and the main door at the entrance to the Hall. In C1/C2, the exits are located to the park side and the entrance foyer.</w:t>
            </w:r>
          </w:p>
        </w:tc>
      </w:tr>
      <w:tr w:rsidR="0032059A" w14:paraId="4076FC72" w14:textId="77777777">
        <w:tc>
          <w:tcPr>
            <w:tcW w:w="10343" w:type="dxa"/>
          </w:tcPr>
          <w:p w14:paraId="3429BE51" w14:textId="77777777" w:rsidR="0032059A" w:rsidRDefault="00B76079">
            <w:pPr>
              <w:autoSpaceDE w:val="0"/>
              <w:autoSpaceDN w:val="0"/>
              <w:adjustRightInd w:val="0"/>
              <w:spacing w:before="100" w:after="100"/>
              <w:rPr>
                <w:rFonts w:ascii="Arial" w:hAnsi="Arial" w:cs="Arial"/>
                <w:bCs/>
              </w:rPr>
            </w:pPr>
            <w:r>
              <w:rPr>
                <w:rFonts w:ascii="Arial" w:hAnsi="Arial" w:cs="Arial"/>
                <w:bCs/>
              </w:rPr>
              <w:t>IMPORTANT – BEFORE the students exit the Hall, remind them that they are still under examination board conditions and under NO CIRCUMSTANCES should talk to one another or use a mobile phone.  Remind them that a breach of regulations could mean disqualification from their examination.</w:t>
            </w:r>
          </w:p>
        </w:tc>
      </w:tr>
      <w:tr w:rsidR="0032059A" w14:paraId="6163AD36" w14:textId="77777777">
        <w:tc>
          <w:tcPr>
            <w:tcW w:w="10343" w:type="dxa"/>
          </w:tcPr>
          <w:p w14:paraId="2FBF8525" w14:textId="7489B412" w:rsidR="0032059A" w:rsidRDefault="0012382E">
            <w:pPr>
              <w:autoSpaceDE w:val="0"/>
              <w:autoSpaceDN w:val="0"/>
              <w:adjustRightInd w:val="0"/>
              <w:spacing w:before="100" w:after="100"/>
              <w:rPr>
                <w:rFonts w:ascii="Arial" w:hAnsi="Arial" w:cs="Arial"/>
                <w:bCs/>
              </w:rPr>
            </w:pPr>
            <w:r>
              <w:rPr>
                <w:rFonts w:ascii="Arial" w:hAnsi="Arial" w:cs="Arial"/>
                <w:bCs/>
              </w:rPr>
              <w:t>One</w:t>
            </w:r>
            <w:r w:rsidR="00B76079">
              <w:rPr>
                <w:rFonts w:ascii="Arial" w:hAnsi="Arial" w:cs="Arial"/>
                <w:bCs/>
              </w:rPr>
              <w:t xml:space="preserve"> invigilator should leave with a group at each fire exit.  The registers (photocopied and original) should be taken out with the invigilators, together with pens.  Invigilators should take a roll-call, to ensure that all students are present and accounted for.</w:t>
            </w:r>
          </w:p>
        </w:tc>
      </w:tr>
      <w:tr w:rsidR="0032059A" w14:paraId="3321C6A3" w14:textId="77777777">
        <w:tc>
          <w:tcPr>
            <w:tcW w:w="10343" w:type="dxa"/>
          </w:tcPr>
          <w:p w14:paraId="47F8E97A" w14:textId="02044932" w:rsidR="0032059A" w:rsidRDefault="00B76079">
            <w:pPr>
              <w:autoSpaceDE w:val="0"/>
              <w:autoSpaceDN w:val="0"/>
              <w:adjustRightInd w:val="0"/>
              <w:spacing w:before="100" w:after="100"/>
              <w:rPr>
                <w:rFonts w:ascii="Arial" w:hAnsi="Arial" w:cs="Arial"/>
                <w:bCs/>
              </w:rPr>
            </w:pPr>
            <w:r>
              <w:rPr>
                <w:rFonts w:ascii="Arial" w:hAnsi="Arial" w:cs="Arial"/>
                <w:bCs/>
              </w:rPr>
              <w:t xml:space="preserve">IMPORTANT - the students should assemble in the playground just outside the Hall.  This will ensure that they are isolated from the other classes/students.  Please line up the students according to the examination taken </w:t>
            </w:r>
            <w:r w:rsidR="003A25FE">
              <w:rPr>
                <w:rFonts w:ascii="Arial" w:hAnsi="Arial" w:cs="Arial"/>
                <w:bCs/>
              </w:rPr>
              <w:t>e.g.</w:t>
            </w:r>
            <w:r>
              <w:rPr>
                <w:rFonts w:ascii="Arial" w:hAnsi="Arial" w:cs="Arial"/>
                <w:bCs/>
              </w:rPr>
              <w:t xml:space="preserve"> 1 line for GCE Media, 1 line for GCSE French etc.</w:t>
            </w:r>
          </w:p>
        </w:tc>
      </w:tr>
      <w:tr w:rsidR="0032059A" w14:paraId="4C0D4BD5" w14:textId="77777777">
        <w:tc>
          <w:tcPr>
            <w:tcW w:w="10343" w:type="dxa"/>
          </w:tcPr>
          <w:p w14:paraId="31CE2279" w14:textId="77777777" w:rsidR="0032059A" w:rsidRDefault="00B76079">
            <w:pPr>
              <w:autoSpaceDE w:val="0"/>
              <w:autoSpaceDN w:val="0"/>
              <w:adjustRightInd w:val="0"/>
              <w:spacing w:before="100" w:after="100"/>
              <w:rPr>
                <w:rFonts w:ascii="Arial" w:hAnsi="Arial" w:cs="Arial"/>
                <w:bCs/>
              </w:rPr>
            </w:pPr>
            <w:r>
              <w:rPr>
                <w:rFonts w:ascii="Arial" w:hAnsi="Arial" w:cs="Arial"/>
                <w:bCs/>
              </w:rPr>
              <w:t>Keep contact with the Caretakers and ask them if you have the all clear for re-entering the Hall.</w:t>
            </w:r>
          </w:p>
        </w:tc>
      </w:tr>
      <w:tr w:rsidR="0032059A" w14:paraId="19438297" w14:textId="77777777">
        <w:tc>
          <w:tcPr>
            <w:tcW w:w="10343" w:type="dxa"/>
          </w:tcPr>
          <w:p w14:paraId="3522F5FC" w14:textId="77777777" w:rsidR="0032059A" w:rsidRDefault="00B76079">
            <w:pPr>
              <w:autoSpaceDE w:val="0"/>
              <w:autoSpaceDN w:val="0"/>
              <w:adjustRightInd w:val="0"/>
              <w:spacing w:before="100" w:after="100"/>
              <w:rPr>
                <w:rFonts w:ascii="Arial" w:hAnsi="Arial" w:cs="Arial"/>
                <w:bCs/>
              </w:rPr>
            </w:pPr>
            <w:r>
              <w:rPr>
                <w:rFonts w:ascii="Arial" w:hAnsi="Arial" w:cs="Arial"/>
                <w:bCs/>
              </w:rPr>
              <w:t>Note the time of re-starting the examination and change the finish time.  Decide if Special Consideration should be applied.</w:t>
            </w:r>
          </w:p>
        </w:tc>
      </w:tr>
      <w:tr w:rsidR="0032059A" w14:paraId="62AC8A2B" w14:textId="77777777">
        <w:tc>
          <w:tcPr>
            <w:tcW w:w="10343" w:type="dxa"/>
          </w:tcPr>
          <w:p w14:paraId="4DF59D9E" w14:textId="61CE117F" w:rsidR="0032059A" w:rsidRDefault="00B76079">
            <w:pPr>
              <w:autoSpaceDE w:val="0"/>
              <w:autoSpaceDN w:val="0"/>
              <w:adjustRightInd w:val="0"/>
              <w:spacing w:before="100" w:after="100"/>
              <w:rPr>
                <w:rFonts w:ascii="Arial" w:hAnsi="Arial" w:cs="Arial"/>
                <w:bCs/>
              </w:rPr>
            </w:pPr>
            <w:r>
              <w:rPr>
                <w:rFonts w:ascii="Arial" w:hAnsi="Arial" w:cs="Arial"/>
                <w:bCs/>
              </w:rPr>
              <w:t>For smaller examination rooms, the same rules apply.  Just leave by the nearest exit and assemble on the playground Hall</w:t>
            </w:r>
            <w:r w:rsidR="0012382E">
              <w:rPr>
                <w:rFonts w:ascii="Arial" w:hAnsi="Arial" w:cs="Arial"/>
                <w:bCs/>
              </w:rPr>
              <w:t>.</w:t>
            </w:r>
          </w:p>
        </w:tc>
      </w:tr>
      <w:bookmarkEnd w:id="0"/>
      <w:bookmarkEnd w:id="6"/>
    </w:tbl>
    <w:p w14:paraId="103D7050" w14:textId="77777777" w:rsidR="0032059A" w:rsidRDefault="0032059A">
      <w:pPr>
        <w:ind w:left="2160"/>
        <w:jc w:val="both"/>
        <w:rPr>
          <w:rFonts w:cs="Arial"/>
          <w:b/>
          <w:bCs/>
          <w:sz w:val="24"/>
          <w:szCs w:val="24"/>
        </w:rPr>
      </w:pPr>
    </w:p>
    <w:sectPr w:rsidR="0032059A">
      <w:headerReference w:type="default" r:id="rId11"/>
      <w:footerReference w:type="default" r:id="rId12"/>
      <w:headerReference w:type="first" r:id="rId13"/>
      <w:footerReference w:type="first" r:id="rId14"/>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51EA3" w14:textId="77777777" w:rsidR="0032059A" w:rsidRDefault="00B76079">
      <w:pPr>
        <w:spacing w:after="0"/>
      </w:pPr>
      <w:r>
        <w:separator/>
      </w:r>
    </w:p>
  </w:endnote>
  <w:endnote w:type="continuationSeparator" w:id="0">
    <w:p w14:paraId="6ED847F3" w14:textId="77777777" w:rsidR="0032059A" w:rsidRDefault="00B7607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C79A9" w14:textId="73CF0888" w:rsidR="0032059A" w:rsidRDefault="0012382E" w:rsidP="0012382E">
    <w:pPr>
      <w:pStyle w:val="Footer"/>
      <w:tabs>
        <w:tab w:val="left" w:pos="2962"/>
        <w:tab w:val="center" w:pos="5026"/>
      </w:tabs>
      <w:rPr>
        <w:sz w:val="18"/>
        <w:szCs w:val="18"/>
      </w:rPr>
    </w:pPr>
    <w:r w:rsidRPr="0095419C">
      <w:rPr>
        <w:noProof/>
      </w:rPr>
      <w:drawing>
        <wp:anchor distT="0" distB="0" distL="114300" distR="114300" simplePos="0" relativeHeight="251671552" behindDoc="1" locked="0" layoutInCell="1" allowOverlap="1" wp14:anchorId="742A98FD" wp14:editId="1AB19B2D">
          <wp:simplePos x="0" y="0"/>
          <wp:positionH relativeFrom="page">
            <wp:align>left</wp:align>
          </wp:positionH>
          <wp:positionV relativeFrom="paragraph">
            <wp:posOffset>-414703</wp:posOffset>
          </wp:positionV>
          <wp:extent cx="7438390" cy="6762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6079">
      <w:rPr>
        <w:sz w:val="18"/>
        <w:szCs w:val="18"/>
      </w:rPr>
      <w:tab/>
    </w:r>
    <w:r>
      <w:rPr>
        <w:sz w:val="18"/>
        <w:szCs w:val="18"/>
      </w:rPr>
      <w:tab/>
    </w:r>
    <w:r w:rsidR="00B76079">
      <w:rPr>
        <w:sz w:val="18"/>
        <w:szCs w:val="18"/>
      </w:rPr>
      <w:tab/>
    </w:r>
    <w:r w:rsidR="00B76079">
      <w:rPr>
        <w:sz w:val="18"/>
        <w:szCs w:val="18"/>
      </w:rPr>
      <w:fldChar w:fldCharType="begin"/>
    </w:r>
    <w:r w:rsidR="00B76079">
      <w:rPr>
        <w:sz w:val="18"/>
        <w:szCs w:val="18"/>
      </w:rPr>
      <w:instrText xml:space="preserve"> PAGE   \* MERGEFORMAT </w:instrText>
    </w:r>
    <w:r w:rsidR="00B76079">
      <w:rPr>
        <w:sz w:val="18"/>
        <w:szCs w:val="18"/>
      </w:rPr>
      <w:fldChar w:fldCharType="separate"/>
    </w:r>
    <w:r w:rsidR="00B76079">
      <w:rPr>
        <w:noProof/>
        <w:sz w:val="18"/>
        <w:szCs w:val="18"/>
      </w:rPr>
      <w:t>7</w:t>
    </w:r>
    <w:r w:rsidR="00B76079">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284D8" w14:textId="4B1C37B8" w:rsidR="0032059A" w:rsidRDefault="00207657">
    <w:pPr>
      <w:pStyle w:val="Footer"/>
    </w:pPr>
    <w:bookmarkStart w:id="8" w:name="_Hlk9276988"/>
    <w:bookmarkStart w:id="9" w:name="_Hlk14255474"/>
    <w:bookmarkStart w:id="10" w:name="_Hlk14160826"/>
    <w:bookmarkStart w:id="11" w:name="_Hlk19277418"/>
    <w:bookmarkStart w:id="12" w:name="_Hlk19277419"/>
    <w:r w:rsidRPr="0095419C">
      <w:rPr>
        <w:noProof/>
      </w:rPr>
      <w:drawing>
        <wp:anchor distT="0" distB="0" distL="114300" distR="114300" simplePos="0" relativeHeight="251667456" behindDoc="1" locked="0" layoutInCell="1" allowOverlap="1" wp14:anchorId="149269B5" wp14:editId="07AE9D69">
          <wp:simplePos x="0" y="0"/>
          <wp:positionH relativeFrom="page">
            <wp:align>right</wp:align>
          </wp:positionH>
          <wp:positionV relativeFrom="paragraph">
            <wp:posOffset>-381000</wp:posOffset>
          </wp:positionV>
          <wp:extent cx="7438390" cy="676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8"/>
  <w:bookmarkEnd w:id="9"/>
  <w:bookmarkEnd w:id="10"/>
  <w:bookmarkEnd w:id="11"/>
  <w:bookmarkEnd w:id="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D545E" w14:textId="77777777" w:rsidR="0032059A" w:rsidRDefault="00B76079">
      <w:pPr>
        <w:spacing w:after="0"/>
      </w:pPr>
      <w:r>
        <w:separator/>
      </w:r>
    </w:p>
  </w:footnote>
  <w:footnote w:type="continuationSeparator" w:id="0">
    <w:p w14:paraId="0F251E0F" w14:textId="77777777" w:rsidR="0032059A" w:rsidRDefault="00B7607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C4A1" w14:textId="77777777" w:rsidR="0012382E" w:rsidRPr="009C0817" w:rsidRDefault="0012382E" w:rsidP="0012382E">
    <w:pPr>
      <w:widowControl w:val="0"/>
      <w:jc w:val="center"/>
      <w:rPr>
        <w:rFonts w:asciiTheme="minorHAnsi" w:hAnsiTheme="minorHAnsi" w:cstheme="minorHAnsi"/>
        <w:b/>
        <w:color w:val="000000"/>
        <w:sz w:val="28"/>
        <w:szCs w:val="28"/>
      </w:rPr>
    </w:pPr>
    <w:r w:rsidRPr="009C0817">
      <w:rPr>
        <w:rFonts w:asciiTheme="minorHAnsi" w:hAnsiTheme="minorHAnsi" w:cstheme="minorHAnsi"/>
        <w:noProof/>
      </w:rPr>
      <w:drawing>
        <wp:anchor distT="0" distB="0" distL="114300" distR="114300" simplePos="0" relativeHeight="251669504" behindDoc="1" locked="0" layoutInCell="1" allowOverlap="1" wp14:anchorId="3EE70E7C" wp14:editId="41237527">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2" name="Picture 2"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p w14:paraId="79939989" w14:textId="77777777" w:rsidR="0032059A" w:rsidRDefault="003205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1C064" w14:textId="77777777" w:rsidR="00207657" w:rsidRPr="009C0817" w:rsidRDefault="00207657" w:rsidP="00207657">
    <w:pPr>
      <w:widowControl w:val="0"/>
      <w:jc w:val="center"/>
      <w:rPr>
        <w:rFonts w:asciiTheme="minorHAnsi" w:hAnsiTheme="minorHAnsi" w:cstheme="minorHAnsi"/>
        <w:b/>
        <w:color w:val="000000"/>
        <w:sz w:val="28"/>
        <w:szCs w:val="28"/>
      </w:rPr>
    </w:pPr>
    <w:bookmarkStart w:id="7" w:name="_Hlk227840208"/>
    <w:r w:rsidRPr="009C0817">
      <w:rPr>
        <w:rFonts w:asciiTheme="minorHAnsi" w:hAnsiTheme="minorHAnsi" w:cstheme="minorHAnsi"/>
        <w:noProof/>
      </w:rPr>
      <w:drawing>
        <wp:anchor distT="0" distB="0" distL="114300" distR="114300" simplePos="0" relativeHeight="251665408" behindDoc="1" locked="0" layoutInCell="1" allowOverlap="1" wp14:anchorId="3D8E99C4" wp14:editId="22ADBB16">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10" name="Picture 10"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bookmarkEnd w:id="7"/>
  <w:p w14:paraId="583BD4AB" w14:textId="2389710D" w:rsidR="0032059A" w:rsidRPr="00207657" w:rsidRDefault="0032059A" w:rsidP="002076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71EC4"/>
    <w:multiLevelType w:val="multilevel"/>
    <w:tmpl w:val="D87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B16B7A"/>
    <w:multiLevelType w:val="hybridMultilevel"/>
    <w:tmpl w:val="50924BC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46716"/>
    <w:multiLevelType w:val="multilevel"/>
    <w:tmpl w:val="15DE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C92F0B"/>
    <w:multiLevelType w:val="hybridMultilevel"/>
    <w:tmpl w:val="EFECCEB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75D90"/>
    <w:multiLevelType w:val="multilevel"/>
    <w:tmpl w:val="C9D0AED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1F374337"/>
    <w:multiLevelType w:val="hybridMultilevel"/>
    <w:tmpl w:val="A356C8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137D64"/>
    <w:multiLevelType w:val="multilevel"/>
    <w:tmpl w:val="97588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0F2C67"/>
    <w:multiLevelType w:val="multilevel"/>
    <w:tmpl w:val="614E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485033"/>
    <w:multiLevelType w:val="hybridMultilevel"/>
    <w:tmpl w:val="0F6AB042"/>
    <w:lvl w:ilvl="0" w:tplc="0EE0F7B8">
      <w:start w:val="1"/>
      <w:numFmt w:val="bullet"/>
      <w:lvlText w:val=""/>
      <w:lvlJc w:val="left"/>
      <w:pPr>
        <w:ind w:left="720" w:hanging="360"/>
      </w:pPr>
      <w:rPr>
        <w:rFonts w:ascii="Symbol" w:hAnsi="Symbol" w:hint="default"/>
        <w:color w:val="003399"/>
        <w:sz w:val="22"/>
        <w:szCs w:val="28"/>
      </w:rPr>
    </w:lvl>
    <w:lvl w:ilvl="1" w:tplc="536A778A">
      <w:start w:val="3"/>
      <w:numFmt w:val="bullet"/>
      <w:lvlText w:val="•"/>
      <w:lvlJc w:val="left"/>
      <w:pPr>
        <w:ind w:left="1440" w:hanging="360"/>
      </w:pPr>
      <w:rPr>
        <w:rFonts w:ascii="Rockwell" w:eastAsiaTheme="minorHAnsi" w:hAnsi="Rockwell"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D40C8D"/>
    <w:multiLevelType w:val="multilevel"/>
    <w:tmpl w:val="75B0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D46124"/>
    <w:multiLevelType w:val="multilevel"/>
    <w:tmpl w:val="C8EA3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91712F"/>
    <w:multiLevelType w:val="hybridMultilevel"/>
    <w:tmpl w:val="ADFE88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1BA507F"/>
    <w:multiLevelType w:val="hybridMultilevel"/>
    <w:tmpl w:val="E1E48E8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951C3F"/>
    <w:multiLevelType w:val="multilevel"/>
    <w:tmpl w:val="94E0C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AD20DE"/>
    <w:multiLevelType w:val="multilevel"/>
    <w:tmpl w:val="2306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274419"/>
    <w:multiLevelType w:val="multilevel"/>
    <w:tmpl w:val="7F6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001649"/>
    <w:multiLevelType w:val="multilevel"/>
    <w:tmpl w:val="48BA8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EB0901"/>
    <w:multiLevelType w:val="multilevel"/>
    <w:tmpl w:val="4B4E6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F15CA9"/>
    <w:multiLevelType w:val="multilevel"/>
    <w:tmpl w:val="012E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176616"/>
    <w:multiLevelType w:val="multilevel"/>
    <w:tmpl w:val="5D723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6D15E2"/>
    <w:multiLevelType w:val="hybridMultilevel"/>
    <w:tmpl w:val="4B821C1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C2247F"/>
    <w:multiLevelType w:val="multilevel"/>
    <w:tmpl w:val="AA9CA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912910"/>
    <w:multiLevelType w:val="multilevel"/>
    <w:tmpl w:val="E6BAF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AE65C0"/>
    <w:multiLevelType w:val="multilevel"/>
    <w:tmpl w:val="A57C0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0691140">
    <w:abstractNumId w:val="4"/>
  </w:num>
  <w:num w:numId="2" w16cid:durableId="1212956604">
    <w:abstractNumId w:val="9"/>
  </w:num>
  <w:num w:numId="3" w16cid:durableId="1752694915">
    <w:abstractNumId w:val="22"/>
  </w:num>
  <w:num w:numId="4" w16cid:durableId="1207062662">
    <w:abstractNumId w:val="3"/>
  </w:num>
  <w:num w:numId="5" w16cid:durableId="2078359671">
    <w:abstractNumId w:val="11"/>
  </w:num>
  <w:num w:numId="6" w16cid:durableId="1411390464">
    <w:abstractNumId w:val="16"/>
  </w:num>
  <w:num w:numId="7" w16cid:durableId="471942659">
    <w:abstractNumId w:val="0"/>
  </w:num>
  <w:num w:numId="8" w16cid:durableId="270937383">
    <w:abstractNumId w:val="7"/>
  </w:num>
  <w:num w:numId="9" w16cid:durableId="2081756046">
    <w:abstractNumId w:val="8"/>
  </w:num>
  <w:num w:numId="10" w16cid:durableId="182745217">
    <w:abstractNumId w:val="20"/>
  </w:num>
  <w:num w:numId="11" w16cid:durableId="1807426705">
    <w:abstractNumId w:val="14"/>
  </w:num>
  <w:num w:numId="12" w16cid:durableId="1510608201">
    <w:abstractNumId w:val="10"/>
  </w:num>
  <w:num w:numId="13" w16cid:durableId="1867213028">
    <w:abstractNumId w:val="24"/>
  </w:num>
  <w:num w:numId="14" w16cid:durableId="524175275">
    <w:abstractNumId w:val="15"/>
  </w:num>
  <w:num w:numId="15" w16cid:durableId="1863321486">
    <w:abstractNumId w:val="18"/>
  </w:num>
  <w:num w:numId="16" w16cid:durableId="792359890">
    <w:abstractNumId w:val="23"/>
  </w:num>
  <w:num w:numId="17" w16cid:durableId="783769213">
    <w:abstractNumId w:val="21"/>
  </w:num>
  <w:num w:numId="18" w16cid:durableId="383917909">
    <w:abstractNumId w:val="17"/>
  </w:num>
  <w:num w:numId="19" w16cid:durableId="1180242822">
    <w:abstractNumId w:val="25"/>
  </w:num>
  <w:num w:numId="20" w16cid:durableId="376706696">
    <w:abstractNumId w:val="6"/>
  </w:num>
  <w:num w:numId="21" w16cid:durableId="184289969">
    <w:abstractNumId w:val="1"/>
  </w:num>
  <w:num w:numId="22" w16cid:durableId="288560200">
    <w:abstractNumId w:val="13"/>
  </w:num>
  <w:num w:numId="23" w16cid:durableId="2006855869">
    <w:abstractNumId w:val="26"/>
  </w:num>
  <w:num w:numId="24" w16cid:durableId="1638678291">
    <w:abstractNumId w:val="2"/>
  </w:num>
  <w:num w:numId="25" w16cid:durableId="258367130">
    <w:abstractNumId w:val="19"/>
  </w:num>
  <w:num w:numId="26" w16cid:durableId="163016894">
    <w:abstractNumId w:val="12"/>
  </w:num>
  <w:num w:numId="27" w16cid:durableId="10705422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59A"/>
    <w:rsid w:val="00040481"/>
    <w:rsid w:val="000C6077"/>
    <w:rsid w:val="0012382E"/>
    <w:rsid w:val="00196ED1"/>
    <w:rsid w:val="00207657"/>
    <w:rsid w:val="0032059A"/>
    <w:rsid w:val="003A25FE"/>
    <w:rsid w:val="003F50AC"/>
    <w:rsid w:val="00B76079"/>
    <w:rsid w:val="00F83DD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1DCDFE9"/>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40" w:lineRule="auto"/>
    </w:pPr>
    <w:rPr>
      <w:rFonts w:ascii="Tahoma" w:hAnsi="Tahoma"/>
    </w:rPr>
  </w:style>
  <w:style w:type="paragraph" w:styleId="Heading1">
    <w:name w:val="heading 1"/>
    <w:basedOn w:val="Normal"/>
    <w:next w:val="Normal"/>
    <w:link w:val="Heading1Char"/>
    <w:qFormat/>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Cs w:val="24"/>
    </w:rPr>
  </w:style>
  <w:style w:type="paragraph" w:styleId="ListParagraph">
    <w:name w:val="List Paragraph"/>
    <w:basedOn w:val="Normal"/>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Tahoma" w:eastAsia="Times New Roman" w:hAnsi="Tahoma" w:cs="Arial"/>
      <w:b/>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Cs w:val="24"/>
    </w:rPr>
  </w:style>
  <w:style w:type="character" w:customStyle="1" w:styleId="icon">
    <w:name w:val="icon"/>
    <w:basedOn w:val="DefaultParagraphFont"/>
  </w:style>
  <w:style w:type="character" w:customStyle="1" w:styleId="gem-c-organisation-logoname">
    <w:name w:val="gem-c-organisation-logo__nam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02519">
      <w:bodyDiv w:val="1"/>
      <w:marLeft w:val="0"/>
      <w:marRight w:val="0"/>
      <w:marTop w:val="0"/>
      <w:marBottom w:val="0"/>
      <w:divBdr>
        <w:top w:val="none" w:sz="0" w:space="0" w:color="auto"/>
        <w:left w:val="none" w:sz="0" w:space="0" w:color="auto"/>
        <w:bottom w:val="none" w:sz="0" w:space="0" w:color="auto"/>
        <w:right w:val="none" w:sz="0" w:space="0" w:color="auto"/>
      </w:divBdr>
      <w:divsChild>
        <w:div w:id="2059741811">
          <w:marLeft w:val="0"/>
          <w:marRight w:val="0"/>
          <w:marTop w:val="0"/>
          <w:marBottom w:val="0"/>
          <w:divBdr>
            <w:top w:val="none" w:sz="0" w:space="0" w:color="auto"/>
            <w:left w:val="none" w:sz="0" w:space="0" w:color="auto"/>
            <w:bottom w:val="none" w:sz="0" w:space="0" w:color="auto"/>
            <w:right w:val="none" w:sz="0" w:space="0" w:color="auto"/>
          </w:divBdr>
          <w:divsChild>
            <w:div w:id="2049990279">
              <w:marLeft w:val="0"/>
              <w:marRight w:val="0"/>
              <w:marTop w:val="0"/>
              <w:marBottom w:val="0"/>
              <w:divBdr>
                <w:top w:val="none" w:sz="0" w:space="0" w:color="auto"/>
                <w:left w:val="none" w:sz="0" w:space="0" w:color="auto"/>
                <w:bottom w:val="none" w:sz="0" w:space="0" w:color="auto"/>
                <w:right w:val="none" w:sz="0" w:space="0" w:color="auto"/>
              </w:divBdr>
              <w:divsChild>
                <w:div w:id="45510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0171">
      <w:bodyDiv w:val="1"/>
      <w:marLeft w:val="0"/>
      <w:marRight w:val="0"/>
      <w:marTop w:val="0"/>
      <w:marBottom w:val="0"/>
      <w:divBdr>
        <w:top w:val="none" w:sz="0" w:space="0" w:color="auto"/>
        <w:left w:val="none" w:sz="0" w:space="0" w:color="auto"/>
        <w:bottom w:val="none" w:sz="0" w:space="0" w:color="auto"/>
        <w:right w:val="none" w:sz="0" w:space="0" w:color="auto"/>
      </w:divBdr>
      <w:divsChild>
        <w:div w:id="1668828289">
          <w:marLeft w:val="0"/>
          <w:marRight w:val="0"/>
          <w:marTop w:val="0"/>
          <w:marBottom w:val="0"/>
          <w:divBdr>
            <w:top w:val="none" w:sz="0" w:space="0" w:color="auto"/>
            <w:left w:val="none" w:sz="0" w:space="0" w:color="auto"/>
            <w:bottom w:val="none" w:sz="0" w:space="0" w:color="auto"/>
            <w:right w:val="none" w:sz="0" w:space="0" w:color="auto"/>
          </w:divBdr>
          <w:divsChild>
            <w:div w:id="2019190650">
              <w:marLeft w:val="0"/>
              <w:marRight w:val="0"/>
              <w:marTop w:val="0"/>
              <w:marBottom w:val="0"/>
              <w:divBdr>
                <w:top w:val="none" w:sz="0" w:space="0" w:color="auto"/>
                <w:left w:val="none" w:sz="0" w:space="0" w:color="auto"/>
                <w:bottom w:val="none" w:sz="0" w:space="0" w:color="auto"/>
                <w:right w:val="none" w:sz="0" w:space="0" w:color="auto"/>
              </w:divBdr>
              <w:divsChild>
                <w:div w:id="535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4412">
      <w:bodyDiv w:val="1"/>
      <w:marLeft w:val="0"/>
      <w:marRight w:val="0"/>
      <w:marTop w:val="0"/>
      <w:marBottom w:val="0"/>
      <w:divBdr>
        <w:top w:val="none" w:sz="0" w:space="0" w:color="auto"/>
        <w:left w:val="none" w:sz="0" w:space="0" w:color="auto"/>
        <w:bottom w:val="none" w:sz="0" w:space="0" w:color="auto"/>
        <w:right w:val="none" w:sz="0" w:space="0" w:color="auto"/>
      </w:divBdr>
      <w:divsChild>
        <w:div w:id="955059805">
          <w:marLeft w:val="0"/>
          <w:marRight w:val="0"/>
          <w:marTop w:val="0"/>
          <w:marBottom w:val="0"/>
          <w:divBdr>
            <w:top w:val="none" w:sz="0" w:space="0" w:color="auto"/>
            <w:left w:val="none" w:sz="0" w:space="0" w:color="auto"/>
            <w:bottom w:val="none" w:sz="0" w:space="0" w:color="auto"/>
            <w:right w:val="none" w:sz="0" w:space="0" w:color="auto"/>
          </w:divBdr>
          <w:divsChild>
            <w:div w:id="1113479826">
              <w:marLeft w:val="0"/>
              <w:marRight w:val="0"/>
              <w:marTop w:val="0"/>
              <w:marBottom w:val="0"/>
              <w:divBdr>
                <w:top w:val="none" w:sz="0" w:space="0" w:color="auto"/>
                <w:left w:val="none" w:sz="0" w:space="0" w:color="auto"/>
                <w:bottom w:val="none" w:sz="0" w:space="0" w:color="auto"/>
                <w:right w:val="none" w:sz="0" w:space="0" w:color="auto"/>
              </w:divBdr>
              <w:divsChild>
                <w:div w:id="7111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446280">
      <w:bodyDiv w:val="1"/>
      <w:marLeft w:val="0"/>
      <w:marRight w:val="0"/>
      <w:marTop w:val="0"/>
      <w:marBottom w:val="0"/>
      <w:divBdr>
        <w:top w:val="none" w:sz="0" w:space="0" w:color="auto"/>
        <w:left w:val="none" w:sz="0" w:space="0" w:color="auto"/>
        <w:bottom w:val="none" w:sz="0" w:space="0" w:color="auto"/>
        <w:right w:val="none" w:sz="0" w:space="0" w:color="auto"/>
      </w:divBdr>
      <w:divsChild>
        <w:div w:id="687878094">
          <w:marLeft w:val="0"/>
          <w:marRight w:val="0"/>
          <w:marTop w:val="0"/>
          <w:marBottom w:val="0"/>
          <w:divBdr>
            <w:top w:val="none" w:sz="0" w:space="0" w:color="auto"/>
            <w:left w:val="none" w:sz="0" w:space="0" w:color="auto"/>
            <w:bottom w:val="none" w:sz="0" w:space="0" w:color="auto"/>
            <w:right w:val="none" w:sz="0" w:space="0" w:color="auto"/>
          </w:divBdr>
          <w:divsChild>
            <w:div w:id="1116176104">
              <w:marLeft w:val="0"/>
              <w:marRight w:val="0"/>
              <w:marTop w:val="0"/>
              <w:marBottom w:val="0"/>
              <w:divBdr>
                <w:top w:val="none" w:sz="0" w:space="0" w:color="auto"/>
                <w:left w:val="none" w:sz="0" w:space="0" w:color="auto"/>
                <w:bottom w:val="none" w:sz="0" w:space="0" w:color="auto"/>
                <w:right w:val="none" w:sz="0" w:space="0" w:color="auto"/>
              </w:divBdr>
              <w:divsChild>
                <w:div w:id="118000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14856">
      <w:bodyDiv w:val="1"/>
      <w:marLeft w:val="0"/>
      <w:marRight w:val="0"/>
      <w:marTop w:val="0"/>
      <w:marBottom w:val="0"/>
      <w:divBdr>
        <w:top w:val="none" w:sz="0" w:space="0" w:color="auto"/>
        <w:left w:val="none" w:sz="0" w:space="0" w:color="auto"/>
        <w:bottom w:val="none" w:sz="0" w:space="0" w:color="auto"/>
        <w:right w:val="none" w:sz="0" w:space="0" w:color="auto"/>
      </w:divBdr>
      <w:divsChild>
        <w:div w:id="1826125112">
          <w:marLeft w:val="0"/>
          <w:marRight w:val="0"/>
          <w:marTop w:val="0"/>
          <w:marBottom w:val="0"/>
          <w:divBdr>
            <w:top w:val="none" w:sz="0" w:space="0" w:color="auto"/>
            <w:left w:val="none" w:sz="0" w:space="0" w:color="auto"/>
            <w:bottom w:val="none" w:sz="0" w:space="0" w:color="auto"/>
            <w:right w:val="none" w:sz="0" w:space="0" w:color="auto"/>
          </w:divBdr>
          <w:divsChild>
            <w:div w:id="1812281331">
              <w:marLeft w:val="0"/>
              <w:marRight w:val="0"/>
              <w:marTop w:val="0"/>
              <w:marBottom w:val="0"/>
              <w:divBdr>
                <w:top w:val="none" w:sz="0" w:space="0" w:color="auto"/>
                <w:left w:val="none" w:sz="0" w:space="0" w:color="auto"/>
                <w:bottom w:val="none" w:sz="0" w:space="0" w:color="auto"/>
                <w:right w:val="none" w:sz="0" w:space="0" w:color="auto"/>
              </w:divBdr>
              <w:divsChild>
                <w:div w:id="8989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972757">
      <w:bodyDiv w:val="1"/>
      <w:marLeft w:val="0"/>
      <w:marRight w:val="0"/>
      <w:marTop w:val="0"/>
      <w:marBottom w:val="0"/>
      <w:divBdr>
        <w:top w:val="none" w:sz="0" w:space="0" w:color="auto"/>
        <w:left w:val="none" w:sz="0" w:space="0" w:color="auto"/>
        <w:bottom w:val="none" w:sz="0" w:space="0" w:color="auto"/>
        <w:right w:val="none" w:sz="0" w:space="0" w:color="auto"/>
      </w:divBdr>
      <w:divsChild>
        <w:div w:id="630984612">
          <w:marLeft w:val="0"/>
          <w:marRight w:val="0"/>
          <w:marTop w:val="0"/>
          <w:marBottom w:val="0"/>
          <w:divBdr>
            <w:top w:val="none" w:sz="0" w:space="0" w:color="auto"/>
            <w:left w:val="none" w:sz="0" w:space="0" w:color="auto"/>
            <w:bottom w:val="none" w:sz="0" w:space="0" w:color="auto"/>
            <w:right w:val="none" w:sz="0" w:space="0" w:color="auto"/>
          </w:divBdr>
          <w:divsChild>
            <w:div w:id="1198198489">
              <w:marLeft w:val="0"/>
              <w:marRight w:val="0"/>
              <w:marTop w:val="0"/>
              <w:marBottom w:val="0"/>
              <w:divBdr>
                <w:top w:val="none" w:sz="0" w:space="0" w:color="auto"/>
                <w:left w:val="none" w:sz="0" w:space="0" w:color="auto"/>
                <w:bottom w:val="none" w:sz="0" w:space="0" w:color="auto"/>
                <w:right w:val="none" w:sz="0" w:space="0" w:color="auto"/>
              </w:divBdr>
              <w:divsChild>
                <w:div w:id="20910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88944742">
      <w:bodyDiv w:val="1"/>
      <w:marLeft w:val="0"/>
      <w:marRight w:val="0"/>
      <w:marTop w:val="0"/>
      <w:marBottom w:val="0"/>
      <w:divBdr>
        <w:top w:val="none" w:sz="0" w:space="0" w:color="auto"/>
        <w:left w:val="none" w:sz="0" w:space="0" w:color="auto"/>
        <w:bottom w:val="none" w:sz="0" w:space="0" w:color="auto"/>
        <w:right w:val="none" w:sz="0" w:space="0" w:color="auto"/>
      </w:divBdr>
      <w:divsChild>
        <w:div w:id="69616342">
          <w:marLeft w:val="0"/>
          <w:marRight w:val="0"/>
          <w:marTop w:val="0"/>
          <w:marBottom w:val="0"/>
          <w:divBdr>
            <w:top w:val="none" w:sz="0" w:space="0" w:color="auto"/>
            <w:left w:val="none" w:sz="0" w:space="0" w:color="auto"/>
            <w:bottom w:val="none" w:sz="0" w:space="0" w:color="auto"/>
            <w:right w:val="none" w:sz="0" w:space="0" w:color="auto"/>
          </w:divBdr>
          <w:divsChild>
            <w:div w:id="947740418">
              <w:marLeft w:val="0"/>
              <w:marRight w:val="0"/>
              <w:marTop w:val="0"/>
              <w:marBottom w:val="0"/>
              <w:divBdr>
                <w:top w:val="none" w:sz="0" w:space="0" w:color="auto"/>
                <w:left w:val="none" w:sz="0" w:space="0" w:color="auto"/>
                <w:bottom w:val="none" w:sz="0" w:space="0" w:color="auto"/>
                <w:right w:val="none" w:sz="0" w:space="0" w:color="auto"/>
              </w:divBdr>
              <w:divsChild>
                <w:div w:id="111537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0654">
      <w:bodyDiv w:val="1"/>
      <w:marLeft w:val="0"/>
      <w:marRight w:val="0"/>
      <w:marTop w:val="0"/>
      <w:marBottom w:val="0"/>
      <w:divBdr>
        <w:top w:val="none" w:sz="0" w:space="0" w:color="auto"/>
        <w:left w:val="none" w:sz="0" w:space="0" w:color="auto"/>
        <w:bottom w:val="none" w:sz="0" w:space="0" w:color="auto"/>
        <w:right w:val="none" w:sz="0" w:space="0" w:color="auto"/>
      </w:divBdr>
      <w:divsChild>
        <w:div w:id="838889261">
          <w:marLeft w:val="0"/>
          <w:marRight w:val="0"/>
          <w:marTop w:val="0"/>
          <w:marBottom w:val="0"/>
          <w:divBdr>
            <w:top w:val="none" w:sz="0" w:space="0" w:color="auto"/>
            <w:left w:val="none" w:sz="0" w:space="0" w:color="auto"/>
            <w:bottom w:val="none" w:sz="0" w:space="0" w:color="auto"/>
            <w:right w:val="none" w:sz="0" w:space="0" w:color="auto"/>
          </w:divBdr>
          <w:divsChild>
            <w:div w:id="1273826449">
              <w:marLeft w:val="0"/>
              <w:marRight w:val="0"/>
              <w:marTop w:val="0"/>
              <w:marBottom w:val="0"/>
              <w:divBdr>
                <w:top w:val="none" w:sz="0" w:space="0" w:color="auto"/>
                <w:left w:val="none" w:sz="0" w:space="0" w:color="auto"/>
                <w:bottom w:val="none" w:sz="0" w:space="0" w:color="auto"/>
                <w:right w:val="none" w:sz="0" w:space="0" w:color="auto"/>
              </w:divBdr>
              <w:divsChild>
                <w:div w:id="136721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593357">
      <w:bodyDiv w:val="1"/>
      <w:marLeft w:val="0"/>
      <w:marRight w:val="0"/>
      <w:marTop w:val="0"/>
      <w:marBottom w:val="0"/>
      <w:divBdr>
        <w:top w:val="none" w:sz="0" w:space="0" w:color="auto"/>
        <w:left w:val="none" w:sz="0" w:space="0" w:color="auto"/>
        <w:bottom w:val="none" w:sz="0" w:space="0" w:color="auto"/>
        <w:right w:val="none" w:sz="0" w:space="0" w:color="auto"/>
      </w:divBdr>
      <w:divsChild>
        <w:div w:id="821625047">
          <w:marLeft w:val="0"/>
          <w:marRight w:val="0"/>
          <w:marTop w:val="0"/>
          <w:marBottom w:val="0"/>
          <w:divBdr>
            <w:top w:val="none" w:sz="0" w:space="0" w:color="auto"/>
            <w:left w:val="none" w:sz="0" w:space="0" w:color="auto"/>
            <w:bottom w:val="none" w:sz="0" w:space="0" w:color="auto"/>
            <w:right w:val="none" w:sz="0" w:space="0" w:color="auto"/>
          </w:divBdr>
          <w:divsChild>
            <w:div w:id="1041436004">
              <w:marLeft w:val="0"/>
              <w:marRight w:val="0"/>
              <w:marTop w:val="0"/>
              <w:marBottom w:val="0"/>
              <w:divBdr>
                <w:top w:val="none" w:sz="0" w:space="0" w:color="auto"/>
                <w:left w:val="none" w:sz="0" w:space="0" w:color="auto"/>
                <w:bottom w:val="none" w:sz="0" w:space="0" w:color="auto"/>
                <w:right w:val="none" w:sz="0" w:space="0" w:color="auto"/>
              </w:divBdr>
              <w:divsChild>
                <w:div w:id="100204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325821">
      <w:bodyDiv w:val="1"/>
      <w:marLeft w:val="0"/>
      <w:marRight w:val="0"/>
      <w:marTop w:val="0"/>
      <w:marBottom w:val="0"/>
      <w:divBdr>
        <w:top w:val="none" w:sz="0" w:space="0" w:color="auto"/>
        <w:left w:val="none" w:sz="0" w:space="0" w:color="auto"/>
        <w:bottom w:val="none" w:sz="0" w:space="0" w:color="auto"/>
        <w:right w:val="none" w:sz="0" w:space="0" w:color="auto"/>
      </w:divBdr>
      <w:divsChild>
        <w:div w:id="2008513552">
          <w:marLeft w:val="0"/>
          <w:marRight w:val="0"/>
          <w:marTop w:val="0"/>
          <w:marBottom w:val="0"/>
          <w:divBdr>
            <w:top w:val="none" w:sz="0" w:space="0" w:color="auto"/>
            <w:left w:val="none" w:sz="0" w:space="0" w:color="auto"/>
            <w:bottom w:val="none" w:sz="0" w:space="0" w:color="auto"/>
            <w:right w:val="none" w:sz="0" w:space="0" w:color="auto"/>
          </w:divBdr>
          <w:divsChild>
            <w:div w:id="1517302323">
              <w:marLeft w:val="0"/>
              <w:marRight w:val="0"/>
              <w:marTop w:val="0"/>
              <w:marBottom w:val="0"/>
              <w:divBdr>
                <w:top w:val="none" w:sz="0" w:space="0" w:color="auto"/>
                <w:left w:val="none" w:sz="0" w:space="0" w:color="auto"/>
                <w:bottom w:val="none" w:sz="0" w:space="0" w:color="auto"/>
                <w:right w:val="none" w:sz="0" w:space="0" w:color="auto"/>
              </w:divBdr>
              <w:divsChild>
                <w:div w:id="346904404">
                  <w:marLeft w:val="0"/>
                  <w:marRight w:val="0"/>
                  <w:marTop w:val="0"/>
                  <w:marBottom w:val="0"/>
                  <w:divBdr>
                    <w:top w:val="none" w:sz="0" w:space="0" w:color="auto"/>
                    <w:left w:val="none" w:sz="0" w:space="0" w:color="auto"/>
                    <w:bottom w:val="none" w:sz="0" w:space="0" w:color="auto"/>
                    <w:right w:val="none" w:sz="0" w:space="0" w:color="auto"/>
                  </w:divBdr>
                  <w:divsChild>
                    <w:div w:id="540939616">
                      <w:marLeft w:val="0"/>
                      <w:marRight w:val="0"/>
                      <w:marTop w:val="0"/>
                      <w:marBottom w:val="0"/>
                      <w:divBdr>
                        <w:top w:val="none" w:sz="0" w:space="0" w:color="auto"/>
                        <w:left w:val="none" w:sz="0" w:space="0" w:color="auto"/>
                        <w:bottom w:val="none" w:sz="0" w:space="0" w:color="auto"/>
                        <w:right w:val="none" w:sz="0" w:space="0" w:color="auto"/>
                      </w:divBdr>
                      <w:divsChild>
                        <w:div w:id="9468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831331">
                  <w:marLeft w:val="0"/>
                  <w:marRight w:val="0"/>
                  <w:marTop w:val="0"/>
                  <w:marBottom w:val="0"/>
                  <w:divBdr>
                    <w:top w:val="none" w:sz="0" w:space="0" w:color="auto"/>
                    <w:left w:val="none" w:sz="0" w:space="0" w:color="auto"/>
                    <w:bottom w:val="none" w:sz="0" w:space="0" w:color="auto"/>
                    <w:right w:val="none" w:sz="0" w:space="0" w:color="auto"/>
                  </w:divBdr>
                  <w:divsChild>
                    <w:div w:id="1791778699">
                      <w:marLeft w:val="0"/>
                      <w:marRight w:val="0"/>
                      <w:marTop w:val="0"/>
                      <w:marBottom w:val="0"/>
                      <w:divBdr>
                        <w:top w:val="none" w:sz="0" w:space="0" w:color="auto"/>
                        <w:left w:val="none" w:sz="0" w:space="0" w:color="auto"/>
                        <w:bottom w:val="none" w:sz="0" w:space="0" w:color="auto"/>
                        <w:right w:val="none" w:sz="0" w:space="0" w:color="auto"/>
                      </w:divBdr>
                      <w:divsChild>
                        <w:div w:id="13555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447137">
      <w:bodyDiv w:val="1"/>
      <w:marLeft w:val="0"/>
      <w:marRight w:val="0"/>
      <w:marTop w:val="0"/>
      <w:marBottom w:val="0"/>
      <w:divBdr>
        <w:top w:val="none" w:sz="0" w:space="0" w:color="auto"/>
        <w:left w:val="none" w:sz="0" w:space="0" w:color="auto"/>
        <w:bottom w:val="none" w:sz="0" w:space="0" w:color="auto"/>
        <w:right w:val="none" w:sz="0" w:space="0" w:color="auto"/>
      </w:divBdr>
      <w:divsChild>
        <w:div w:id="581909893">
          <w:marLeft w:val="0"/>
          <w:marRight w:val="0"/>
          <w:marTop w:val="0"/>
          <w:marBottom w:val="0"/>
          <w:divBdr>
            <w:top w:val="none" w:sz="0" w:space="0" w:color="auto"/>
            <w:left w:val="none" w:sz="0" w:space="0" w:color="auto"/>
            <w:bottom w:val="none" w:sz="0" w:space="0" w:color="auto"/>
            <w:right w:val="none" w:sz="0" w:space="0" w:color="auto"/>
          </w:divBdr>
          <w:divsChild>
            <w:div w:id="1768620637">
              <w:marLeft w:val="0"/>
              <w:marRight w:val="0"/>
              <w:marTop w:val="0"/>
              <w:marBottom w:val="0"/>
              <w:divBdr>
                <w:top w:val="none" w:sz="0" w:space="0" w:color="auto"/>
                <w:left w:val="none" w:sz="0" w:space="0" w:color="auto"/>
                <w:bottom w:val="none" w:sz="0" w:space="0" w:color="auto"/>
                <w:right w:val="none" w:sz="0" w:space="0" w:color="auto"/>
              </w:divBdr>
              <w:divsChild>
                <w:div w:id="375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876604">
      <w:bodyDiv w:val="1"/>
      <w:marLeft w:val="0"/>
      <w:marRight w:val="0"/>
      <w:marTop w:val="0"/>
      <w:marBottom w:val="0"/>
      <w:divBdr>
        <w:top w:val="none" w:sz="0" w:space="0" w:color="auto"/>
        <w:left w:val="none" w:sz="0" w:space="0" w:color="auto"/>
        <w:bottom w:val="none" w:sz="0" w:space="0" w:color="auto"/>
        <w:right w:val="none" w:sz="0" w:space="0" w:color="auto"/>
      </w:divBdr>
      <w:divsChild>
        <w:div w:id="1671832283">
          <w:marLeft w:val="0"/>
          <w:marRight w:val="0"/>
          <w:marTop w:val="0"/>
          <w:marBottom w:val="0"/>
          <w:divBdr>
            <w:top w:val="none" w:sz="0" w:space="0" w:color="auto"/>
            <w:left w:val="none" w:sz="0" w:space="0" w:color="auto"/>
            <w:bottom w:val="none" w:sz="0" w:space="0" w:color="auto"/>
            <w:right w:val="none" w:sz="0" w:space="0" w:color="auto"/>
          </w:divBdr>
          <w:divsChild>
            <w:div w:id="1587226916">
              <w:marLeft w:val="0"/>
              <w:marRight w:val="0"/>
              <w:marTop w:val="0"/>
              <w:marBottom w:val="0"/>
              <w:divBdr>
                <w:top w:val="none" w:sz="0" w:space="0" w:color="auto"/>
                <w:left w:val="none" w:sz="0" w:space="0" w:color="auto"/>
                <w:bottom w:val="none" w:sz="0" w:space="0" w:color="auto"/>
                <w:right w:val="none" w:sz="0" w:space="0" w:color="auto"/>
              </w:divBdr>
              <w:divsChild>
                <w:div w:id="1224368130">
                  <w:marLeft w:val="0"/>
                  <w:marRight w:val="0"/>
                  <w:marTop w:val="0"/>
                  <w:marBottom w:val="0"/>
                  <w:divBdr>
                    <w:top w:val="none" w:sz="0" w:space="0" w:color="auto"/>
                    <w:left w:val="none" w:sz="0" w:space="0" w:color="auto"/>
                    <w:bottom w:val="none" w:sz="0" w:space="0" w:color="auto"/>
                    <w:right w:val="none" w:sz="0" w:space="0" w:color="auto"/>
                  </w:divBdr>
                  <w:divsChild>
                    <w:div w:id="7491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131790">
      <w:bodyDiv w:val="1"/>
      <w:marLeft w:val="0"/>
      <w:marRight w:val="0"/>
      <w:marTop w:val="0"/>
      <w:marBottom w:val="0"/>
      <w:divBdr>
        <w:top w:val="none" w:sz="0" w:space="0" w:color="auto"/>
        <w:left w:val="none" w:sz="0" w:space="0" w:color="auto"/>
        <w:bottom w:val="none" w:sz="0" w:space="0" w:color="auto"/>
        <w:right w:val="none" w:sz="0" w:space="0" w:color="auto"/>
      </w:divBdr>
      <w:divsChild>
        <w:div w:id="562759078">
          <w:marLeft w:val="0"/>
          <w:marRight w:val="0"/>
          <w:marTop w:val="0"/>
          <w:marBottom w:val="0"/>
          <w:divBdr>
            <w:top w:val="none" w:sz="0" w:space="0" w:color="auto"/>
            <w:left w:val="none" w:sz="0" w:space="0" w:color="auto"/>
            <w:bottom w:val="none" w:sz="0" w:space="0" w:color="auto"/>
            <w:right w:val="none" w:sz="0" w:space="0" w:color="auto"/>
          </w:divBdr>
          <w:divsChild>
            <w:div w:id="1924992899">
              <w:marLeft w:val="0"/>
              <w:marRight w:val="0"/>
              <w:marTop w:val="0"/>
              <w:marBottom w:val="0"/>
              <w:divBdr>
                <w:top w:val="none" w:sz="0" w:space="0" w:color="auto"/>
                <w:left w:val="none" w:sz="0" w:space="0" w:color="auto"/>
                <w:bottom w:val="none" w:sz="0" w:space="0" w:color="auto"/>
                <w:right w:val="none" w:sz="0" w:space="0" w:color="auto"/>
              </w:divBdr>
              <w:divsChild>
                <w:div w:id="8665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0078260">
      <w:bodyDiv w:val="1"/>
      <w:marLeft w:val="0"/>
      <w:marRight w:val="0"/>
      <w:marTop w:val="0"/>
      <w:marBottom w:val="0"/>
      <w:divBdr>
        <w:top w:val="none" w:sz="0" w:space="0" w:color="auto"/>
        <w:left w:val="none" w:sz="0" w:space="0" w:color="auto"/>
        <w:bottom w:val="none" w:sz="0" w:space="0" w:color="auto"/>
        <w:right w:val="none" w:sz="0" w:space="0" w:color="auto"/>
      </w:divBdr>
      <w:divsChild>
        <w:div w:id="194193089">
          <w:marLeft w:val="0"/>
          <w:marRight w:val="0"/>
          <w:marTop w:val="0"/>
          <w:marBottom w:val="0"/>
          <w:divBdr>
            <w:top w:val="none" w:sz="0" w:space="0" w:color="auto"/>
            <w:left w:val="none" w:sz="0" w:space="0" w:color="auto"/>
            <w:bottom w:val="none" w:sz="0" w:space="0" w:color="auto"/>
            <w:right w:val="none" w:sz="0" w:space="0" w:color="auto"/>
          </w:divBdr>
          <w:divsChild>
            <w:div w:id="1242595080">
              <w:marLeft w:val="0"/>
              <w:marRight w:val="0"/>
              <w:marTop w:val="0"/>
              <w:marBottom w:val="0"/>
              <w:divBdr>
                <w:top w:val="none" w:sz="0" w:space="0" w:color="auto"/>
                <w:left w:val="none" w:sz="0" w:space="0" w:color="auto"/>
                <w:bottom w:val="none" w:sz="0" w:space="0" w:color="auto"/>
                <w:right w:val="none" w:sz="0" w:space="0" w:color="auto"/>
              </w:divBdr>
              <w:divsChild>
                <w:div w:id="37357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82557">
      <w:bodyDiv w:val="1"/>
      <w:marLeft w:val="0"/>
      <w:marRight w:val="0"/>
      <w:marTop w:val="0"/>
      <w:marBottom w:val="0"/>
      <w:divBdr>
        <w:top w:val="none" w:sz="0" w:space="0" w:color="auto"/>
        <w:left w:val="none" w:sz="0" w:space="0" w:color="auto"/>
        <w:bottom w:val="none" w:sz="0" w:space="0" w:color="auto"/>
        <w:right w:val="none" w:sz="0" w:space="0" w:color="auto"/>
      </w:divBdr>
      <w:divsChild>
        <w:div w:id="658848227">
          <w:marLeft w:val="0"/>
          <w:marRight w:val="0"/>
          <w:marTop w:val="0"/>
          <w:marBottom w:val="0"/>
          <w:divBdr>
            <w:top w:val="none" w:sz="0" w:space="0" w:color="auto"/>
            <w:left w:val="none" w:sz="0" w:space="0" w:color="auto"/>
            <w:bottom w:val="none" w:sz="0" w:space="0" w:color="auto"/>
            <w:right w:val="none" w:sz="0" w:space="0" w:color="auto"/>
          </w:divBdr>
          <w:divsChild>
            <w:div w:id="1857380740">
              <w:marLeft w:val="0"/>
              <w:marRight w:val="0"/>
              <w:marTop w:val="0"/>
              <w:marBottom w:val="0"/>
              <w:divBdr>
                <w:top w:val="none" w:sz="0" w:space="0" w:color="auto"/>
                <w:left w:val="none" w:sz="0" w:space="0" w:color="auto"/>
                <w:bottom w:val="none" w:sz="0" w:space="0" w:color="auto"/>
                <w:right w:val="none" w:sz="0" w:space="0" w:color="auto"/>
              </w:divBdr>
              <w:divsChild>
                <w:div w:id="112080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15442">
      <w:bodyDiv w:val="1"/>
      <w:marLeft w:val="0"/>
      <w:marRight w:val="0"/>
      <w:marTop w:val="0"/>
      <w:marBottom w:val="0"/>
      <w:divBdr>
        <w:top w:val="none" w:sz="0" w:space="0" w:color="auto"/>
        <w:left w:val="none" w:sz="0" w:space="0" w:color="auto"/>
        <w:bottom w:val="none" w:sz="0" w:space="0" w:color="auto"/>
        <w:right w:val="none" w:sz="0" w:space="0" w:color="auto"/>
      </w:divBdr>
      <w:divsChild>
        <w:div w:id="30305466">
          <w:marLeft w:val="0"/>
          <w:marRight w:val="0"/>
          <w:marTop w:val="0"/>
          <w:marBottom w:val="0"/>
          <w:divBdr>
            <w:top w:val="none" w:sz="0" w:space="0" w:color="auto"/>
            <w:left w:val="none" w:sz="0" w:space="0" w:color="auto"/>
            <w:bottom w:val="none" w:sz="0" w:space="0" w:color="auto"/>
            <w:right w:val="none" w:sz="0" w:space="0" w:color="auto"/>
          </w:divBdr>
          <w:divsChild>
            <w:div w:id="304239228">
              <w:marLeft w:val="0"/>
              <w:marRight w:val="0"/>
              <w:marTop w:val="0"/>
              <w:marBottom w:val="0"/>
              <w:divBdr>
                <w:top w:val="none" w:sz="0" w:space="0" w:color="auto"/>
                <w:left w:val="none" w:sz="0" w:space="0" w:color="auto"/>
                <w:bottom w:val="none" w:sz="0" w:space="0" w:color="auto"/>
                <w:right w:val="none" w:sz="0" w:space="0" w:color="auto"/>
              </w:divBdr>
              <w:divsChild>
                <w:div w:id="204173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129319">
      <w:bodyDiv w:val="1"/>
      <w:marLeft w:val="0"/>
      <w:marRight w:val="0"/>
      <w:marTop w:val="0"/>
      <w:marBottom w:val="0"/>
      <w:divBdr>
        <w:top w:val="none" w:sz="0" w:space="0" w:color="auto"/>
        <w:left w:val="none" w:sz="0" w:space="0" w:color="auto"/>
        <w:bottom w:val="none" w:sz="0" w:space="0" w:color="auto"/>
        <w:right w:val="none" w:sz="0" w:space="0" w:color="auto"/>
      </w:divBdr>
      <w:divsChild>
        <w:div w:id="1417750232">
          <w:marLeft w:val="0"/>
          <w:marRight w:val="0"/>
          <w:marTop w:val="0"/>
          <w:marBottom w:val="0"/>
          <w:divBdr>
            <w:top w:val="none" w:sz="0" w:space="0" w:color="auto"/>
            <w:left w:val="none" w:sz="0" w:space="0" w:color="auto"/>
            <w:bottom w:val="none" w:sz="0" w:space="0" w:color="auto"/>
            <w:right w:val="none" w:sz="0" w:space="0" w:color="auto"/>
          </w:divBdr>
          <w:divsChild>
            <w:div w:id="1304848050">
              <w:marLeft w:val="0"/>
              <w:marRight w:val="0"/>
              <w:marTop w:val="0"/>
              <w:marBottom w:val="0"/>
              <w:divBdr>
                <w:top w:val="none" w:sz="0" w:space="0" w:color="auto"/>
                <w:left w:val="none" w:sz="0" w:space="0" w:color="auto"/>
                <w:bottom w:val="none" w:sz="0" w:space="0" w:color="auto"/>
                <w:right w:val="none" w:sz="0" w:space="0" w:color="auto"/>
              </w:divBdr>
              <w:divsChild>
                <w:div w:id="131252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52453">
      <w:bodyDiv w:val="1"/>
      <w:marLeft w:val="0"/>
      <w:marRight w:val="0"/>
      <w:marTop w:val="0"/>
      <w:marBottom w:val="0"/>
      <w:divBdr>
        <w:top w:val="none" w:sz="0" w:space="0" w:color="auto"/>
        <w:left w:val="none" w:sz="0" w:space="0" w:color="auto"/>
        <w:bottom w:val="none" w:sz="0" w:space="0" w:color="auto"/>
        <w:right w:val="none" w:sz="0" w:space="0" w:color="auto"/>
      </w:divBdr>
      <w:divsChild>
        <w:div w:id="1612393083">
          <w:marLeft w:val="0"/>
          <w:marRight w:val="0"/>
          <w:marTop w:val="0"/>
          <w:marBottom w:val="0"/>
          <w:divBdr>
            <w:top w:val="none" w:sz="0" w:space="0" w:color="auto"/>
            <w:left w:val="none" w:sz="0" w:space="0" w:color="auto"/>
            <w:bottom w:val="none" w:sz="0" w:space="0" w:color="auto"/>
            <w:right w:val="none" w:sz="0" w:space="0" w:color="auto"/>
          </w:divBdr>
          <w:divsChild>
            <w:div w:id="721759224">
              <w:marLeft w:val="0"/>
              <w:marRight w:val="0"/>
              <w:marTop w:val="0"/>
              <w:marBottom w:val="0"/>
              <w:divBdr>
                <w:top w:val="none" w:sz="0" w:space="0" w:color="auto"/>
                <w:left w:val="none" w:sz="0" w:space="0" w:color="auto"/>
                <w:bottom w:val="none" w:sz="0" w:space="0" w:color="auto"/>
                <w:right w:val="none" w:sz="0" w:space="0" w:color="auto"/>
              </w:divBdr>
              <w:divsChild>
                <w:div w:id="12138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533402">
      <w:bodyDiv w:val="1"/>
      <w:marLeft w:val="0"/>
      <w:marRight w:val="0"/>
      <w:marTop w:val="0"/>
      <w:marBottom w:val="0"/>
      <w:divBdr>
        <w:top w:val="none" w:sz="0" w:space="0" w:color="auto"/>
        <w:left w:val="none" w:sz="0" w:space="0" w:color="auto"/>
        <w:bottom w:val="none" w:sz="0" w:space="0" w:color="auto"/>
        <w:right w:val="none" w:sz="0" w:space="0" w:color="auto"/>
      </w:divBdr>
      <w:divsChild>
        <w:div w:id="1738624421">
          <w:marLeft w:val="0"/>
          <w:marRight w:val="0"/>
          <w:marTop w:val="0"/>
          <w:marBottom w:val="0"/>
          <w:divBdr>
            <w:top w:val="none" w:sz="0" w:space="0" w:color="auto"/>
            <w:left w:val="none" w:sz="0" w:space="0" w:color="auto"/>
            <w:bottom w:val="none" w:sz="0" w:space="0" w:color="auto"/>
            <w:right w:val="none" w:sz="0" w:space="0" w:color="auto"/>
          </w:divBdr>
          <w:divsChild>
            <w:div w:id="1858545256">
              <w:marLeft w:val="0"/>
              <w:marRight w:val="0"/>
              <w:marTop w:val="0"/>
              <w:marBottom w:val="0"/>
              <w:divBdr>
                <w:top w:val="none" w:sz="0" w:space="0" w:color="auto"/>
                <w:left w:val="none" w:sz="0" w:space="0" w:color="auto"/>
                <w:bottom w:val="none" w:sz="0" w:space="0" w:color="auto"/>
                <w:right w:val="none" w:sz="0" w:space="0" w:color="auto"/>
              </w:divBdr>
              <w:divsChild>
                <w:div w:id="165630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27995">
      <w:bodyDiv w:val="1"/>
      <w:marLeft w:val="0"/>
      <w:marRight w:val="0"/>
      <w:marTop w:val="0"/>
      <w:marBottom w:val="0"/>
      <w:divBdr>
        <w:top w:val="none" w:sz="0" w:space="0" w:color="auto"/>
        <w:left w:val="none" w:sz="0" w:space="0" w:color="auto"/>
        <w:bottom w:val="none" w:sz="0" w:space="0" w:color="auto"/>
        <w:right w:val="none" w:sz="0" w:space="0" w:color="auto"/>
      </w:divBdr>
      <w:divsChild>
        <w:div w:id="1579709600">
          <w:marLeft w:val="0"/>
          <w:marRight w:val="0"/>
          <w:marTop w:val="0"/>
          <w:marBottom w:val="0"/>
          <w:divBdr>
            <w:top w:val="none" w:sz="0" w:space="0" w:color="auto"/>
            <w:left w:val="none" w:sz="0" w:space="0" w:color="auto"/>
            <w:bottom w:val="none" w:sz="0" w:space="0" w:color="auto"/>
            <w:right w:val="none" w:sz="0" w:space="0" w:color="auto"/>
          </w:divBdr>
          <w:divsChild>
            <w:div w:id="756174482">
              <w:marLeft w:val="0"/>
              <w:marRight w:val="0"/>
              <w:marTop w:val="0"/>
              <w:marBottom w:val="0"/>
              <w:divBdr>
                <w:top w:val="none" w:sz="0" w:space="0" w:color="auto"/>
                <w:left w:val="none" w:sz="0" w:space="0" w:color="auto"/>
                <w:bottom w:val="none" w:sz="0" w:space="0" w:color="auto"/>
                <w:right w:val="none" w:sz="0" w:space="0" w:color="auto"/>
              </w:divBdr>
              <w:divsChild>
                <w:div w:id="2109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063">
      <w:bodyDiv w:val="1"/>
      <w:marLeft w:val="0"/>
      <w:marRight w:val="0"/>
      <w:marTop w:val="0"/>
      <w:marBottom w:val="0"/>
      <w:divBdr>
        <w:top w:val="none" w:sz="0" w:space="0" w:color="auto"/>
        <w:left w:val="none" w:sz="0" w:space="0" w:color="auto"/>
        <w:bottom w:val="none" w:sz="0" w:space="0" w:color="auto"/>
        <w:right w:val="none" w:sz="0" w:space="0" w:color="auto"/>
      </w:divBdr>
      <w:divsChild>
        <w:div w:id="987317225">
          <w:marLeft w:val="0"/>
          <w:marRight w:val="0"/>
          <w:marTop w:val="0"/>
          <w:marBottom w:val="0"/>
          <w:divBdr>
            <w:top w:val="none" w:sz="0" w:space="0" w:color="auto"/>
            <w:left w:val="none" w:sz="0" w:space="0" w:color="auto"/>
            <w:bottom w:val="none" w:sz="0" w:space="0" w:color="auto"/>
            <w:right w:val="none" w:sz="0" w:space="0" w:color="auto"/>
          </w:divBdr>
          <w:divsChild>
            <w:div w:id="925311380">
              <w:marLeft w:val="0"/>
              <w:marRight w:val="0"/>
              <w:marTop w:val="0"/>
              <w:marBottom w:val="0"/>
              <w:divBdr>
                <w:top w:val="none" w:sz="0" w:space="0" w:color="auto"/>
                <w:left w:val="none" w:sz="0" w:space="0" w:color="auto"/>
                <w:bottom w:val="none" w:sz="0" w:space="0" w:color="auto"/>
                <w:right w:val="none" w:sz="0" w:space="0" w:color="auto"/>
              </w:divBdr>
              <w:divsChild>
                <w:div w:id="15079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8523">
      <w:bodyDiv w:val="1"/>
      <w:marLeft w:val="0"/>
      <w:marRight w:val="0"/>
      <w:marTop w:val="0"/>
      <w:marBottom w:val="0"/>
      <w:divBdr>
        <w:top w:val="none" w:sz="0" w:space="0" w:color="auto"/>
        <w:left w:val="none" w:sz="0" w:space="0" w:color="auto"/>
        <w:bottom w:val="none" w:sz="0" w:space="0" w:color="auto"/>
        <w:right w:val="none" w:sz="0" w:space="0" w:color="auto"/>
      </w:divBdr>
      <w:divsChild>
        <w:div w:id="224267424">
          <w:marLeft w:val="0"/>
          <w:marRight w:val="0"/>
          <w:marTop w:val="0"/>
          <w:marBottom w:val="0"/>
          <w:divBdr>
            <w:top w:val="none" w:sz="0" w:space="0" w:color="auto"/>
            <w:left w:val="none" w:sz="0" w:space="0" w:color="auto"/>
            <w:bottom w:val="none" w:sz="0" w:space="0" w:color="auto"/>
            <w:right w:val="none" w:sz="0" w:space="0" w:color="auto"/>
          </w:divBdr>
          <w:divsChild>
            <w:div w:id="309751876">
              <w:marLeft w:val="0"/>
              <w:marRight w:val="0"/>
              <w:marTop w:val="0"/>
              <w:marBottom w:val="0"/>
              <w:divBdr>
                <w:top w:val="none" w:sz="0" w:space="0" w:color="auto"/>
                <w:left w:val="none" w:sz="0" w:space="0" w:color="auto"/>
                <w:bottom w:val="none" w:sz="0" w:space="0" w:color="auto"/>
                <w:right w:val="none" w:sz="0" w:space="0" w:color="auto"/>
              </w:divBdr>
              <w:divsChild>
                <w:div w:id="12768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67840846">
      <w:bodyDiv w:val="1"/>
      <w:marLeft w:val="0"/>
      <w:marRight w:val="0"/>
      <w:marTop w:val="0"/>
      <w:marBottom w:val="0"/>
      <w:divBdr>
        <w:top w:val="none" w:sz="0" w:space="0" w:color="auto"/>
        <w:left w:val="none" w:sz="0" w:space="0" w:color="auto"/>
        <w:bottom w:val="none" w:sz="0" w:space="0" w:color="auto"/>
        <w:right w:val="none" w:sz="0" w:space="0" w:color="auto"/>
      </w:divBdr>
      <w:divsChild>
        <w:div w:id="1346247668">
          <w:marLeft w:val="0"/>
          <w:marRight w:val="0"/>
          <w:marTop w:val="0"/>
          <w:marBottom w:val="0"/>
          <w:divBdr>
            <w:top w:val="none" w:sz="0" w:space="0" w:color="auto"/>
            <w:left w:val="none" w:sz="0" w:space="0" w:color="auto"/>
            <w:bottom w:val="none" w:sz="0" w:space="0" w:color="auto"/>
            <w:right w:val="none" w:sz="0" w:space="0" w:color="auto"/>
          </w:divBdr>
          <w:divsChild>
            <w:div w:id="1208878516">
              <w:marLeft w:val="0"/>
              <w:marRight w:val="0"/>
              <w:marTop w:val="0"/>
              <w:marBottom w:val="0"/>
              <w:divBdr>
                <w:top w:val="none" w:sz="0" w:space="0" w:color="auto"/>
                <w:left w:val="none" w:sz="0" w:space="0" w:color="auto"/>
                <w:bottom w:val="none" w:sz="0" w:space="0" w:color="auto"/>
                <w:right w:val="none" w:sz="0" w:space="0" w:color="auto"/>
              </w:divBdr>
              <w:divsChild>
                <w:div w:id="148781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70411">
      <w:bodyDiv w:val="1"/>
      <w:marLeft w:val="0"/>
      <w:marRight w:val="0"/>
      <w:marTop w:val="0"/>
      <w:marBottom w:val="0"/>
      <w:divBdr>
        <w:top w:val="none" w:sz="0" w:space="0" w:color="auto"/>
        <w:left w:val="none" w:sz="0" w:space="0" w:color="auto"/>
        <w:bottom w:val="none" w:sz="0" w:space="0" w:color="auto"/>
        <w:right w:val="none" w:sz="0" w:space="0" w:color="auto"/>
      </w:divBdr>
      <w:divsChild>
        <w:div w:id="535775206">
          <w:marLeft w:val="0"/>
          <w:marRight w:val="0"/>
          <w:marTop w:val="0"/>
          <w:marBottom w:val="0"/>
          <w:divBdr>
            <w:top w:val="none" w:sz="0" w:space="0" w:color="auto"/>
            <w:left w:val="none" w:sz="0" w:space="0" w:color="auto"/>
            <w:bottom w:val="none" w:sz="0" w:space="0" w:color="auto"/>
            <w:right w:val="none" w:sz="0" w:space="0" w:color="auto"/>
          </w:divBdr>
          <w:divsChild>
            <w:div w:id="985085122">
              <w:marLeft w:val="0"/>
              <w:marRight w:val="0"/>
              <w:marTop w:val="0"/>
              <w:marBottom w:val="0"/>
              <w:divBdr>
                <w:top w:val="none" w:sz="0" w:space="0" w:color="auto"/>
                <w:left w:val="none" w:sz="0" w:space="0" w:color="auto"/>
                <w:bottom w:val="none" w:sz="0" w:space="0" w:color="auto"/>
                <w:right w:val="none" w:sz="0" w:space="0" w:color="auto"/>
              </w:divBdr>
              <w:divsChild>
                <w:div w:id="1969239182">
                  <w:marLeft w:val="0"/>
                  <w:marRight w:val="0"/>
                  <w:marTop w:val="0"/>
                  <w:marBottom w:val="0"/>
                  <w:divBdr>
                    <w:top w:val="none" w:sz="0" w:space="0" w:color="auto"/>
                    <w:left w:val="none" w:sz="0" w:space="0" w:color="auto"/>
                    <w:bottom w:val="none" w:sz="0" w:space="0" w:color="auto"/>
                    <w:right w:val="none" w:sz="0" w:space="0" w:color="auto"/>
                  </w:divBdr>
                  <w:divsChild>
                    <w:div w:id="27999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902856">
      <w:bodyDiv w:val="1"/>
      <w:marLeft w:val="0"/>
      <w:marRight w:val="0"/>
      <w:marTop w:val="0"/>
      <w:marBottom w:val="0"/>
      <w:divBdr>
        <w:top w:val="none" w:sz="0" w:space="0" w:color="auto"/>
        <w:left w:val="none" w:sz="0" w:space="0" w:color="auto"/>
        <w:bottom w:val="none" w:sz="0" w:space="0" w:color="auto"/>
        <w:right w:val="none" w:sz="0" w:space="0" w:color="auto"/>
      </w:divBdr>
      <w:divsChild>
        <w:div w:id="324673210">
          <w:marLeft w:val="0"/>
          <w:marRight w:val="0"/>
          <w:marTop w:val="0"/>
          <w:marBottom w:val="0"/>
          <w:divBdr>
            <w:top w:val="none" w:sz="0" w:space="0" w:color="auto"/>
            <w:left w:val="none" w:sz="0" w:space="0" w:color="auto"/>
            <w:bottom w:val="none" w:sz="0" w:space="0" w:color="auto"/>
            <w:right w:val="none" w:sz="0" w:space="0" w:color="auto"/>
          </w:divBdr>
          <w:divsChild>
            <w:div w:id="1758283157">
              <w:marLeft w:val="0"/>
              <w:marRight w:val="0"/>
              <w:marTop w:val="0"/>
              <w:marBottom w:val="0"/>
              <w:divBdr>
                <w:top w:val="none" w:sz="0" w:space="0" w:color="auto"/>
                <w:left w:val="none" w:sz="0" w:space="0" w:color="auto"/>
                <w:bottom w:val="none" w:sz="0" w:space="0" w:color="auto"/>
                <w:right w:val="none" w:sz="0" w:space="0" w:color="auto"/>
              </w:divBdr>
              <w:divsChild>
                <w:div w:id="7395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950867">
      <w:bodyDiv w:val="1"/>
      <w:marLeft w:val="0"/>
      <w:marRight w:val="0"/>
      <w:marTop w:val="0"/>
      <w:marBottom w:val="0"/>
      <w:divBdr>
        <w:top w:val="none" w:sz="0" w:space="0" w:color="auto"/>
        <w:left w:val="none" w:sz="0" w:space="0" w:color="auto"/>
        <w:bottom w:val="none" w:sz="0" w:space="0" w:color="auto"/>
        <w:right w:val="none" w:sz="0" w:space="0" w:color="auto"/>
      </w:divBdr>
      <w:divsChild>
        <w:div w:id="2109546244">
          <w:marLeft w:val="0"/>
          <w:marRight w:val="0"/>
          <w:marTop w:val="0"/>
          <w:marBottom w:val="0"/>
          <w:divBdr>
            <w:top w:val="none" w:sz="0" w:space="0" w:color="auto"/>
            <w:left w:val="none" w:sz="0" w:space="0" w:color="auto"/>
            <w:bottom w:val="none" w:sz="0" w:space="0" w:color="auto"/>
            <w:right w:val="none" w:sz="0" w:space="0" w:color="auto"/>
          </w:divBdr>
          <w:divsChild>
            <w:div w:id="60099091">
              <w:marLeft w:val="0"/>
              <w:marRight w:val="0"/>
              <w:marTop w:val="0"/>
              <w:marBottom w:val="0"/>
              <w:divBdr>
                <w:top w:val="none" w:sz="0" w:space="0" w:color="auto"/>
                <w:left w:val="none" w:sz="0" w:space="0" w:color="auto"/>
                <w:bottom w:val="none" w:sz="0" w:space="0" w:color="auto"/>
                <w:right w:val="none" w:sz="0" w:space="0" w:color="auto"/>
              </w:divBdr>
              <w:divsChild>
                <w:div w:id="126950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11294">
      <w:bodyDiv w:val="1"/>
      <w:marLeft w:val="0"/>
      <w:marRight w:val="0"/>
      <w:marTop w:val="0"/>
      <w:marBottom w:val="0"/>
      <w:divBdr>
        <w:top w:val="none" w:sz="0" w:space="0" w:color="auto"/>
        <w:left w:val="none" w:sz="0" w:space="0" w:color="auto"/>
        <w:bottom w:val="none" w:sz="0" w:space="0" w:color="auto"/>
        <w:right w:val="none" w:sz="0" w:space="0" w:color="auto"/>
      </w:divBdr>
      <w:divsChild>
        <w:div w:id="1529954781">
          <w:marLeft w:val="0"/>
          <w:marRight w:val="0"/>
          <w:marTop w:val="0"/>
          <w:marBottom w:val="0"/>
          <w:divBdr>
            <w:top w:val="none" w:sz="0" w:space="0" w:color="auto"/>
            <w:left w:val="none" w:sz="0" w:space="0" w:color="auto"/>
            <w:bottom w:val="none" w:sz="0" w:space="0" w:color="auto"/>
            <w:right w:val="none" w:sz="0" w:space="0" w:color="auto"/>
          </w:divBdr>
          <w:divsChild>
            <w:div w:id="738677224">
              <w:marLeft w:val="0"/>
              <w:marRight w:val="0"/>
              <w:marTop w:val="0"/>
              <w:marBottom w:val="0"/>
              <w:divBdr>
                <w:top w:val="none" w:sz="0" w:space="0" w:color="auto"/>
                <w:left w:val="none" w:sz="0" w:space="0" w:color="auto"/>
                <w:bottom w:val="none" w:sz="0" w:space="0" w:color="auto"/>
                <w:right w:val="none" w:sz="0" w:space="0" w:color="auto"/>
              </w:divBdr>
              <w:divsChild>
                <w:div w:id="36551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89263">
      <w:bodyDiv w:val="1"/>
      <w:marLeft w:val="0"/>
      <w:marRight w:val="0"/>
      <w:marTop w:val="0"/>
      <w:marBottom w:val="0"/>
      <w:divBdr>
        <w:top w:val="none" w:sz="0" w:space="0" w:color="auto"/>
        <w:left w:val="none" w:sz="0" w:space="0" w:color="auto"/>
        <w:bottom w:val="none" w:sz="0" w:space="0" w:color="auto"/>
        <w:right w:val="none" w:sz="0" w:space="0" w:color="auto"/>
      </w:divBdr>
      <w:divsChild>
        <w:div w:id="256985152">
          <w:marLeft w:val="0"/>
          <w:marRight w:val="0"/>
          <w:marTop w:val="0"/>
          <w:marBottom w:val="0"/>
          <w:divBdr>
            <w:top w:val="none" w:sz="0" w:space="0" w:color="auto"/>
            <w:left w:val="none" w:sz="0" w:space="0" w:color="auto"/>
            <w:bottom w:val="none" w:sz="0" w:space="0" w:color="auto"/>
            <w:right w:val="none" w:sz="0" w:space="0" w:color="auto"/>
          </w:divBdr>
          <w:divsChild>
            <w:div w:id="2036038471">
              <w:marLeft w:val="0"/>
              <w:marRight w:val="0"/>
              <w:marTop w:val="0"/>
              <w:marBottom w:val="0"/>
              <w:divBdr>
                <w:top w:val="none" w:sz="0" w:space="0" w:color="auto"/>
                <w:left w:val="none" w:sz="0" w:space="0" w:color="auto"/>
                <w:bottom w:val="none" w:sz="0" w:space="0" w:color="auto"/>
                <w:right w:val="none" w:sz="0" w:space="0" w:color="auto"/>
              </w:divBdr>
              <w:divsChild>
                <w:div w:id="133715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47462">
      <w:bodyDiv w:val="1"/>
      <w:marLeft w:val="0"/>
      <w:marRight w:val="0"/>
      <w:marTop w:val="0"/>
      <w:marBottom w:val="0"/>
      <w:divBdr>
        <w:top w:val="none" w:sz="0" w:space="0" w:color="auto"/>
        <w:left w:val="none" w:sz="0" w:space="0" w:color="auto"/>
        <w:bottom w:val="none" w:sz="0" w:space="0" w:color="auto"/>
        <w:right w:val="none" w:sz="0" w:space="0" w:color="auto"/>
      </w:divBdr>
      <w:divsChild>
        <w:div w:id="1834835230">
          <w:marLeft w:val="0"/>
          <w:marRight w:val="0"/>
          <w:marTop w:val="0"/>
          <w:marBottom w:val="0"/>
          <w:divBdr>
            <w:top w:val="none" w:sz="0" w:space="0" w:color="auto"/>
            <w:left w:val="none" w:sz="0" w:space="0" w:color="auto"/>
            <w:bottom w:val="none" w:sz="0" w:space="0" w:color="auto"/>
            <w:right w:val="none" w:sz="0" w:space="0" w:color="auto"/>
          </w:divBdr>
          <w:divsChild>
            <w:div w:id="39599638">
              <w:marLeft w:val="0"/>
              <w:marRight w:val="0"/>
              <w:marTop w:val="0"/>
              <w:marBottom w:val="0"/>
              <w:divBdr>
                <w:top w:val="none" w:sz="0" w:space="0" w:color="auto"/>
                <w:left w:val="none" w:sz="0" w:space="0" w:color="auto"/>
                <w:bottom w:val="none" w:sz="0" w:space="0" w:color="auto"/>
                <w:right w:val="none" w:sz="0" w:space="0" w:color="auto"/>
              </w:divBdr>
              <w:divsChild>
                <w:div w:id="172105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572811">
      <w:bodyDiv w:val="1"/>
      <w:marLeft w:val="0"/>
      <w:marRight w:val="0"/>
      <w:marTop w:val="0"/>
      <w:marBottom w:val="0"/>
      <w:divBdr>
        <w:top w:val="none" w:sz="0" w:space="0" w:color="auto"/>
        <w:left w:val="none" w:sz="0" w:space="0" w:color="auto"/>
        <w:bottom w:val="none" w:sz="0" w:space="0" w:color="auto"/>
        <w:right w:val="none" w:sz="0" w:space="0" w:color="auto"/>
      </w:divBdr>
      <w:divsChild>
        <w:div w:id="1610972625">
          <w:marLeft w:val="0"/>
          <w:marRight w:val="0"/>
          <w:marTop w:val="0"/>
          <w:marBottom w:val="0"/>
          <w:divBdr>
            <w:top w:val="none" w:sz="0" w:space="0" w:color="auto"/>
            <w:left w:val="none" w:sz="0" w:space="0" w:color="auto"/>
            <w:bottom w:val="none" w:sz="0" w:space="0" w:color="auto"/>
            <w:right w:val="none" w:sz="0" w:space="0" w:color="auto"/>
          </w:divBdr>
          <w:divsChild>
            <w:div w:id="3214930">
              <w:marLeft w:val="0"/>
              <w:marRight w:val="0"/>
              <w:marTop w:val="0"/>
              <w:marBottom w:val="0"/>
              <w:divBdr>
                <w:top w:val="none" w:sz="0" w:space="0" w:color="auto"/>
                <w:left w:val="none" w:sz="0" w:space="0" w:color="auto"/>
                <w:bottom w:val="none" w:sz="0" w:space="0" w:color="auto"/>
                <w:right w:val="none" w:sz="0" w:space="0" w:color="auto"/>
              </w:divBdr>
              <w:divsChild>
                <w:div w:id="179721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69700">
      <w:bodyDiv w:val="1"/>
      <w:marLeft w:val="0"/>
      <w:marRight w:val="0"/>
      <w:marTop w:val="0"/>
      <w:marBottom w:val="0"/>
      <w:divBdr>
        <w:top w:val="none" w:sz="0" w:space="0" w:color="auto"/>
        <w:left w:val="none" w:sz="0" w:space="0" w:color="auto"/>
        <w:bottom w:val="none" w:sz="0" w:space="0" w:color="auto"/>
        <w:right w:val="none" w:sz="0" w:space="0" w:color="auto"/>
      </w:divBdr>
      <w:divsChild>
        <w:div w:id="303852161">
          <w:marLeft w:val="0"/>
          <w:marRight w:val="0"/>
          <w:marTop w:val="0"/>
          <w:marBottom w:val="0"/>
          <w:divBdr>
            <w:top w:val="none" w:sz="0" w:space="0" w:color="auto"/>
            <w:left w:val="none" w:sz="0" w:space="0" w:color="auto"/>
            <w:bottom w:val="none" w:sz="0" w:space="0" w:color="auto"/>
            <w:right w:val="none" w:sz="0" w:space="0" w:color="auto"/>
          </w:divBdr>
          <w:divsChild>
            <w:div w:id="716471572">
              <w:marLeft w:val="0"/>
              <w:marRight w:val="0"/>
              <w:marTop w:val="0"/>
              <w:marBottom w:val="0"/>
              <w:divBdr>
                <w:top w:val="none" w:sz="0" w:space="0" w:color="auto"/>
                <w:left w:val="none" w:sz="0" w:space="0" w:color="auto"/>
                <w:bottom w:val="none" w:sz="0" w:space="0" w:color="auto"/>
                <w:right w:val="none" w:sz="0" w:space="0" w:color="auto"/>
              </w:divBdr>
              <w:divsChild>
                <w:div w:id="6860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16229587">
      <w:bodyDiv w:val="1"/>
      <w:marLeft w:val="0"/>
      <w:marRight w:val="0"/>
      <w:marTop w:val="0"/>
      <w:marBottom w:val="0"/>
      <w:divBdr>
        <w:top w:val="none" w:sz="0" w:space="0" w:color="auto"/>
        <w:left w:val="none" w:sz="0" w:space="0" w:color="auto"/>
        <w:bottom w:val="none" w:sz="0" w:space="0" w:color="auto"/>
        <w:right w:val="none" w:sz="0" w:space="0" w:color="auto"/>
      </w:divBdr>
      <w:divsChild>
        <w:div w:id="2143109798">
          <w:marLeft w:val="0"/>
          <w:marRight w:val="0"/>
          <w:marTop w:val="0"/>
          <w:marBottom w:val="0"/>
          <w:divBdr>
            <w:top w:val="none" w:sz="0" w:space="0" w:color="auto"/>
            <w:left w:val="none" w:sz="0" w:space="0" w:color="auto"/>
            <w:bottom w:val="none" w:sz="0" w:space="0" w:color="auto"/>
            <w:right w:val="none" w:sz="0" w:space="0" w:color="auto"/>
          </w:divBdr>
          <w:divsChild>
            <w:div w:id="1446190822">
              <w:marLeft w:val="0"/>
              <w:marRight w:val="0"/>
              <w:marTop w:val="0"/>
              <w:marBottom w:val="0"/>
              <w:divBdr>
                <w:top w:val="none" w:sz="0" w:space="0" w:color="auto"/>
                <w:left w:val="none" w:sz="0" w:space="0" w:color="auto"/>
                <w:bottom w:val="none" w:sz="0" w:space="0" w:color="auto"/>
                <w:right w:val="none" w:sz="0" w:space="0" w:color="auto"/>
              </w:divBdr>
              <w:divsChild>
                <w:div w:id="17119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73596">
      <w:bodyDiv w:val="1"/>
      <w:marLeft w:val="0"/>
      <w:marRight w:val="0"/>
      <w:marTop w:val="0"/>
      <w:marBottom w:val="0"/>
      <w:divBdr>
        <w:top w:val="none" w:sz="0" w:space="0" w:color="auto"/>
        <w:left w:val="none" w:sz="0" w:space="0" w:color="auto"/>
        <w:bottom w:val="none" w:sz="0" w:space="0" w:color="auto"/>
        <w:right w:val="none" w:sz="0" w:space="0" w:color="auto"/>
      </w:divBdr>
      <w:divsChild>
        <w:div w:id="1561091679">
          <w:marLeft w:val="0"/>
          <w:marRight w:val="0"/>
          <w:marTop w:val="0"/>
          <w:marBottom w:val="0"/>
          <w:divBdr>
            <w:top w:val="none" w:sz="0" w:space="0" w:color="auto"/>
            <w:left w:val="none" w:sz="0" w:space="0" w:color="auto"/>
            <w:bottom w:val="none" w:sz="0" w:space="0" w:color="auto"/>
            <w:right w:val="none" w:sz="0" w:space="0" w:color="auto"/>
          </w:divBdr>
          <w:divsChild>
            <w:div w:id="1086922837">
              <w:marLeft w:val="0"/>
              <w:marRight w:val="0"/>
              <w:marTop w:val="0"/>
              <w:marBottom w:val="0"/>
              <w:divBdr>
                <w:top w:val="none" w:sz="0" w:space="0" w:color="auto"/>
                <w:left w:val="none" w:sz="0" w:space="0" w:color="auto"/>
                <w:bottom w:val="none" w:sz="0" w:space="0" w:color="auto"/>
                <w:right w:val="none" w:sz="0" w:space="0" w:color="auto"/>
              </w:divBdr>
              <w:divsChild>
                <w:div w:id="10112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jcq.org.uk/exams-office/ice---instructions-for-conducting-examinations" TargetMode="External"/><Relationship Id="rId4" Type="http://schemas.openxmlformats.org/officeDocument/2006/relationships/styles" Target="styles.xml"/><Relationship Id="rId9" Type="http://schemas.openxmlformats.org/officeDocument/2006/relationships/hyperlink" Target="https://www.gov.uk/government/publications/bomb-threats-guidance/procedures-for-handling-bomb-threat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44C891-BFD5-4FCB-9458-ECB8F5902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1377</Words>
  <Characters>7852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N Boyle</cp:lastModifiedBy>
  <cp:revision>3</cp:revision>
  <cp:lastPrinted>2026-04-28T10:06:00Z</cp:lastPrinted>
  <dcterms:created xsi:type="dcterms:W3CDTF">2026-04-24T12:42:00Z</dcterms:created>
  <dcterms:modified xsi:type="dcterms:W3CDTF">2026-04-28T10:08:00Z</dcterms:modified>
</cp:coreProperties>
</file>